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00-58-05-61</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00-58-05-61</w:t>
            </w:r>
          </w:p>
        </w:tc>
        <w:tc>
          <w:tcPr>
            <w:tcW w:type="dxa" w:w="3551"/>
            <w:shd w:fill="F8FAFC"/>
          </w:tcPr>
          <w:p>
            <w:r>
              <w:rPr>
                <w:b w:val="0"/>
                <w:i w:val="0"/>
                <w:color w:val="64748B"/>
                <w:sz w:val="14"/>
              </w:rPr>
              <w:t>CHEF DE MÉNAGE</w:t>
              <w:br/>
            </w:r>
            <w:r>
              <w:rPr>
                <w:b/>
                <w:i w:val="0"/>
                <w:sz w:val="18"/>
              </w:rPr>
              <w:t>MOUSSA YERO DIALLO</w:t>
            </w:r>
          </w:p>
        </w:tc>
      </w:tr>
      <w:tr>
        <w:tc>
          <w:tcPr>
            <w:tcW w:type="dxa" w:w="3551"/>
            <w:shd w:fill="F8FAFC"/>
          </w:tcPr>
          <w:p>
            <w:r>
              <w:rPr>
                <w:b w:val="0"/>
                <w:i w:val="0"/>
                <w:color w:val="64748B"/>
                <w:sz w:val="14"/>
              </w:rPr>
              <w:t>TÉLÉPHONE CM</w:t>
              <w:br/>
            </w:r>
            <w:r>
              <w:rPr>
                <w:b/>
                <w:i w:val="0"/>
                <w:sz w:val="18"/>
              </w:rPr>
              <w:t>77 871 74 70</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(16) ans du premier mariage de MOUSSA YERO DIALLO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YERO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BOUTHIA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BOUTHIA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MARY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HOUSSEYNI BA diffère de celui donné par AMINATA HOUSSEYNI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 NIANG diffère de celui donné par MARIAM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MOUSSA YERO DIALLO diffère de celui donné par MOUSSA YERO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YERO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BOUTHIA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MARY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HOUSSEYNI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MOUSSA YERO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PENDA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HOUSSEYNI BA ), prière de renseignés toutes les questions liées à ( AMINATA HOUSSEYNI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YERO DIALLO ), prière de renseignés toutes les questions liées à ( MOUSSA YERO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PENDA BA ), prière de renseignés toutes les questions liées à ( PENDA BA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MOUSSA YERO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MOUSSA YERO DIALLO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MOUSSA YERO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 NIANG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AMINATA HOUSSEYNI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AMINATA HOUSSEYNI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MOUSSA YERO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MOUSSA YERO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PENDA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PENDA BA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