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HOULY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KALIDOU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DIAO BA est trop jeune ou vielle pour avoir DIAO BA selon l'écart d'âge (13 ans) entre lui et sa mère, prière de revoir l'âge de DIAO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HOULY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KADIATOU ALIOU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montant(150000 FCFA) des frais des médicaments achetés dans les officines privées de KADIATOU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KADIATOU ALIOU SY a eu est PARALYSIE,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AISSATA BARRO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DIAO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DIOULDE TALL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HOULY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KADIA SIDIBE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KADIATOU ALIOU SY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Semoule de mais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AIDE MENAGERE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(12500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(1500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(19000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(300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(6500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AISSATA BARRO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589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GALO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HOULY BA fréquente 2ème année de Primaire mais ne sait pas écrire, prière de vérifier auprès de HOULY 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 de l'article  Matelas simple est inférieur aux prix de revente (160000)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