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01-90-11-70</w:t>
      </w:r>
    </w:p>
    <w:p>
      <w:r>
        <w:rPr>
          <w:b w:val="0"/>
          <w:i w:val="0"/>
          <w:color w:val="64748B"/>
          <w:sz w:val="18"/>
        </w:rPr>
        <w:t>Enquêteur : EQ15_enq2_v2 (SEYNABOU DIAW)  ·  Équipe : EQ15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113101000000</w:t>
            </w:r>
          </w:p>
        </w:tc>
        <w:tc>
          <w:tcPr>
            <w:tcW w:type="dxa" w:w="3551"/>
            <w:shd w:fill="F8FAFC"/>
          </w:tcPr>
          <w:p>
            <w:r>
              <w:rPr>
                <w:b w:val="0"/>
                <w:i w:val="0"/>
                <w:color w:val="64748B"/>
                <w:sz w:val="14"/>
              </w:rPr>
              <w:t>MÉNAGE</w:t>
              <w:br/>
            </w:r>
            <w:r>
              <w:rPr>
                <w:b/>
                <w:i w:val="0"/>
                <w:color w:val="1F6FEB"/>
                <w:sz w:val="18"/>
              </w:rPr>
              <w:t>01-90-11-70</w:t>
            </w:r>
          </w:p>
        </w:tc>
        <w:tc>
          <w:tcPr>
            <w:tcW w:type="dxa" w:w="3551"/>
            <w:shd w:fill="F8FAFC"/>
          </w:tcPr>
          <w:p>
            <w:r>
              <w:rPr>
                <w:b w:val="0"/>
                <w:i w:val="0"/>
                <w:color w:val="64748B"/>
                <w:sz w:val="14"/>
              </w:rPr>
              <w:t>CHEF DE MÉNAGE</w:t>
              <w:br/>
            </w:r>
            <w:r>
              <w:rPr>
                <w:b/>
                <w:i w:val="0"/>
                <w:sz w:val="18"/>
              </w:rPr>
              <w:t>BABAKAR DIOP</w:t>
            </w:r>
          </w:p>
        </w:tc>
      </w:tr>
      <w:tr>
        <w:tc>
          <w:tcPr>
            <w:tcW w:type="dxa" w:w="3551"/>
            <w:shd w:fill="F8FAFC"/>
          </w:tcPr>
          <w:p>
            <w:r>
              <w:rPr>
                <w:b w:val="0"/>
                <w:i w:val="0"/>
                <w:color w:val="64748B"/>
                <w:sz w:val="14"/>
              </w:rPr>
              <w:t>TÉLÉPHONE CM</w:t>
              <w:br/>
            </w:r>
            <w:r>
              <w:rPr>
                <w:b/>
                <w:i w:val="0"/>
                <w:sz w:val="18"/>
              </w:rPr>
              <w:t>78 904 00 10</w:t>
            </w:r>
          </w:p>
        </w:tc>
        <w:tc>
          <w:tcPr>
            <w:tcW w:type="dxa" w:w="3551"/>
            <w:shd w:fill="F8FAFC"/>
          </w:tcPr>
          <w:p>
            <w:r>
              <w:rPr>
                <w:b w:val="0"/>
                <w:i w:val="0"/>
                <w:color w:val="64748B"/>
                <w:sz w:val="14"/>
              </w:rPr>
              <w:t>LOCALISATION</w:t>
              <w:br/>
            </w:r>
            <w:r>
              <w:rPr>
                <w:b/>
                <w:i w:val="0"/>
                <w:sz w:val="18"/>
              </w:rPr>
              <w:t>Ran rou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EQ15_enq2_v2  (SEYNABOU DIAW)</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2026-06-07T14:36:52</w:t>
            </w:r>
          </w:p>
        </w:tc>
      </w:tr>
    </w:tbl>
    <w:p/>
    <w:p>
      <w:r>
        <w:rPr>
          <w:b/>
          <w:i w:val="0"/>
          <w:color w:val="1F6FEB"/>
          <w:sz w:val="22"/>
        </w:rPr>
        <w:t>⚠ INCOHÉRENCES À CORRIGER (110)</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mamadou ndiaye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samba ndiaye a declaré que la branche d'activité de sa mère est  alors que la mère elle-même declare comme branche Commerce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samba ndiaye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samba ndiaye a declaré que le secteur institutionnel de sa mère est  alors que la mère elle-même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BABACAR DIOP a declaré que la branche d'activité de sa mère est  alors que la mère elle-même declare comme branche Commerce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BABACAR DIOP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BABACAR DIOP a declaré que le secteur institutionnel de sa mère est  alors que la mère elle-même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abdourahmane ndiaye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aboubacary ndiaye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baïdy diop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dieynaba ndiaye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faty ndiaye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ibrahima ndiaye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samba diop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 s01q12, s01q13, s01q00b</w:t>
            </w:r>
          </w:p>
        </w:tc>
        <w:tc>
          <w:tcPr>
            <w:tcW w:type="dxa" w:w="5896"/>
          </w:tcPr>
          <w:p>
            <w:r>
              <w:rPr>
                <w:b w:val="0"/>
                <w:i w:val="0"/>
                <w:sz w:val="17"/>
              </w:rPr>
              <w:t>Le chef de ménage ou le/la Conjoint ( e ) ( maimouna ba ) est visiteur, veuillez  corriger cette incoherence (question 1.12 et 1.13) merci.</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(4 question(s) de  maimouna ba) , prière de renseigner toutes les questions liées à  maimouna ba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(15 ans) de faty ndiaye ou l'année à laquelle faty ndiaye a fréquenté l'école pour la dernière fois (.) le dernier diplome de faty ndiaye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(15 ans) de ouma dia ou l'année à laquelle ouma dia a fréquenté l'école pour la dernière fois (.) le dernier diplome de ouma dia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BABACAR DIOP diffère de celui donné par BABACAR DIOP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molido dia diffère de celui donné par molido dia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samba ndiaye diffère de celui donné par samba ndiaye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sira dia diffère de celui donné par sira dia lui-même qui affirme ne pas avoir frequenté l'école formelle.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mamadou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samba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BABACAR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abdourahmane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aboubacary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baïdy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dieynaba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faty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ibrahima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samba diop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abdourahmane ndiaye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aboubacary ndiaye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dieynaba ndiaye qui fréquente 4ème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faty ndiaye qui fréquente 2ème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ouma dia qui fréquente 3ème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samba diop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BABACAR DIOP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molido dia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samba ndiaye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sira dia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5896"/>
          </w:tcPr>
          <w:p>
            <w:r>
              <w:rPr>
                <w:b w:val="0"/>
                <w:i w:val="0"/>
                <w:sz w:val="17"/>
              </w:rPr>
              <w:t>Le montant(199000 FCFA) des dépenses liées à l'accouchement de molido dia est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5896"/>
          </w:tcPr>
          <w:p>
            <w:r>
              <w:rPr>
                <w:b w:val="0"/>
                <w:i w:val="0"/>
                <w:sz w:val="17"/>
              </w:rPr>
              <w:t>Le montant(0 FCFA) des dépenses pour chaque visite prénatale de molido dia semble faible (voir nul) ou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molido dia a eu est problème tension,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s01q57, s02q27, s03q29, s01q00b</w:t>
            </w:r>
          </w:p>
        </w:tc>
        <w:tc>
          <w:tcPr>
            <w:tcW w:type="dxa" w:w="5896"/>
          </w:tcPr>
          <w:p>
            <w:r>
              <w:rPr>
                <w:b w:val="0"/>
                <w:i w:val="0"/>
                <w:sz w:val="17"/>
              </w:rPr>
              <w:t>Attention ! La dépense de transport en santé (ambulances, véhicules médicalisés spécialisés, location de taxi) pour ce dernier problème de santé au cours des 12 derniers mois (20000 Fcfa) de molido dia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mamadou ndiaye a eu est maux de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ouma dia a eu est mal de tête,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molido dia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(7 jours) que baïdy diop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(7 jours) que mamadou ndiaye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dit avoir bénéficié de congé payer ou des congés de maladie, prière de confirmer avec le QG ou corriger ces informations.Attention ! Le nombre de jours (7 jours) que samba ndiaye a travaillés par mois semble être inférieur à 15.</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BABACAR DIOP (1500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baïdy diop (8000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faty ndiaye (950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ibrahima ndiaye (1100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5896"/>
          </w:tcPr>
          <w:p>
            <w:r>
              <w:rPr>
                <w:b w:val="0"/>
                <w:i w:val="0"/>
                <w:sz w:val="17"/>
              </w:rPr>
              <w:t>Prière de fournir d'effort pour avoir des réponses exactes au lieu de NSP ou Refus.</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5896"/>
          </w:tcPr>
          <w:p>
            <w:r>
              <w:rPr>
                <w:b w:val="0"/>
                <w:i w:val="0"/>
                <w:sz w:val="17"/>
              </w:rPr>
              <w:t>Prière de demander le ménage pour renseigner le reste (Section 8).</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BABAKAR DIOP (76700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BABAKAR DIOP (1000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(105000 Fcfa) pour Essence pour motocyclette est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s09bq03</w:t>
            </w:r>
          </w:p>
        </w:tc>
        <w:tc>
          <w:tcPr>
            <w:tcW w:type="dxa" w:w="5896"/>
          </w:tcPr>
          <w:p>
            <w:r>
              <w:rPr>
                <w:b w:val="0"/>
                <w:i w:val="0"/>
                <w:sz w:val="17"/>
              </w:rPr>
              <w:t>Veuillez, s'il vous plaît, confirmer cette information avec le QG ou la corriger s09bq03.</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BABAKAR DIOP (105000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BABAKAR DIOP (31900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BABAKAR DIOP (20000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5896"/>
          </w:tcPr>
          <w:p>
            <w:r>
              <w:rPr>
                <w:b w:val="0"/>
                <w:i w:val="0"/>
                <w:sz w:val="17"/>
              </w:rPr>
              <w:t>La principale source de financement qui vous a aidé à démarrer fabrication de pain est Ami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s02q23, s03q55, s04q51, s04q67, s06q19, s06q20, s06q22a</w:t>
            </w:r>
          </w:p>
        </w:tc>
        <w:tc>
          <w:tcPr>
            <w:tcW w:type="dxa" w:w="5896"/>
          </w:tcPr>
          <w:p>
            <w:r>
              <w:rPr>
                <w:b w:val="0"/>
                <w:i w:val="0"/>
                <w:sz w:val="17"/>
              </w:rPr>
              <w:t>Le salaire qu'une personne de cette catégorie (10.62) a travaillé(e) dans cette entreprise mécanicien moto est élevé ou faible.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Prière de confirmer cette information avec le QG ou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s01q25, s01q29, s01q31, s04q37_modif, s02q11, s02q15, s02q30, s07bq01</w:t>
            </w:r>
          </w:p>
        </w:tc>
        <w:tc>
          <w:tcPr>
            <w:tcW w:type="dxa" w:w="5896"/>
          </w:tcPr>
          <w:p>
            <w:r>
              <w:rPr>
                <w:b w:val="0"/>
                <w:i w:val="0"/>
                <w:sz w:val="17"/>
              </w:rPr>
              <w:t>Attention ! Le montant mensuel du loyer pour un logement comme le votre 60000 Fcfa avec le type de logement Maison Basse est relativement élevé par rapport aux autres montants observés à MATAM Urbain..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MATAM Urbain ont généralement comme principal matériau du toit le/la Tôles, mais celui du ménage de BABAKAR DIOP (Tuile)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MATAM Urbain ont généralement comme principal matériau de revêtement du sol du logement le/la Terre battue/Sable, mais celui du ménage de BABAKAR DIOP (Ciment/Béton) diffère de celui-ci.</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Hache/pioche a été revendu à 2000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mamadou ndiaye a 21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molido dia a 40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samba ndiaye a 49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abdourahmane ndiaye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baïdy diop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mamadou ndiaye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samba diop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sira dia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Avertissement!! samba ndiaye travaille dans le commerce, Esthéticiens, coiffeurs, cuisinier etc...</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Avertissement!! La quantité (5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11 Pièce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12 Sachets Petit de Poisson séché Kethiakh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37 Cube Moyen de Cube alimentaire (Maggi, Jumbo, ) et bouillon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6 Paquet Tres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Tres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5896"/>
          </w:tcPr>
          <w:p>
            <w:r>
              <w:rPr>
                <w:b w:val="0"/>
                <w:i w:val="0"/>
                <w:sz w:val="17"/>
              </w:rPr>
              <w:t>Avertissement!! Le ménage se débarrasse de ses ordures ménagères avec Enterrées par le ménage en milieu urbain, prière de corriger ou confirmer avec le QG.</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prix de vente (17500 Fcfa) d'un Caprins (Chèvres) est trop petit ou élevé.</w:t>
            </w:r>
          </w:p>
        </w:tc>
      </w:tr>
    </w:tbl>
    <w:p/>
    <w:p>
      <w:r>
        <w:rPr>
          <w:b/>
          <w:i w:val="0"/>
          <w:color w:val="1F6FEB"/>
          <w:sz w:val="22"/>
        </w:rPr>
        <w:t>💬 COMMENTAIRES SUPERVISEUR / ENQUÊTEUR (1)</w:t>
      </w:r>
    </w:p>
    <w:p>
      <w:pPr>
        <w:pStyle w:val="ListBullet"/>
      </w:pPr>
      <w:r>
        <w:rPr>
          <w:b w:val="0"/>
          <w:i w:val="0"/>
          <w:color w:val="64748B"/>
          <w:sz w:val="16"/>
        </w:rPr>
        <w:t xml:space="preserve">[2026-06-08 11:17:21] </w:t>
      </w:r>
      <w:r>
        <w:rPr>
          <w:b/>
          <w:i w:val="0"/>
          <w:color w:val="1F6FEB"/>
          <w:sz w:val="16"/>
        </w:rPr>
        <w:t xml:space="preserve">EQ15_enq2_v2 </w:t>
      </w:r>
      <w:r>
        <w:rPr>
          <w:b w:val="0"/>
          <w:i w:val="0"/>
          <w:color w:val="64748B"/>
          <w:sz w:val="16"/>
        </w:rPr>
        <w:t xml:space="preserve">sur s07bq08_1 : </w:t>
      </w:r>
      <w:r>
        <w:rPr>
          <w:b w:val="0"/>
          <w:i w:val="0"/>
          <w:sz w:val="17"/>
        </w:rPr>
        <w:t>200</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