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83-83-61-38</w:t>
      </w:r>
    </w:p>
    <w:p>
      <w:r>
        <w:rPr>
          <w:b w:val="0"/>
          <w:i w:val="0"/>
          <w:color w:val="64748B"/>
          <w:sz w:val="18"/>
        </w:rPr>
        <w:t>Enquêteur : EQ15_enq4_v2 (MAMADOU MOURTALLA DIENG)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83-83-61-38</w:t>
            </w:r>
          </w:p>
        </w:tc>
        <w:tc>
          <w:tcPr>
            <w:tcW w:type="dxa" w:w="3551"/>
            <w:shd w:fill="F8FAFC"/>
          </w:tcPr>
          <w:p>
            <w:r>
              <w:rPr>
                <w:b w:val="0"/>
                <w:i w:val="0"/>
                <w:color w:val="64748B"/>
                <w:sz w:val="14"/>
              </w:rPr>
              <w:t>CHEF DE MÉNAGE</w:t>
              <w:br/>
            </w:r>
            <w:r>
              <w:rPr>
                <w:b/>
                <w:i w:val="0"/>
                <w:sz w:val="18"/>
              </w:rPr>
              <w:t>HAMADY  BANDIA DIALLO</w:t>
            </w:r>
          </w:p>
        </w:tc>
      </w:tr>
      <w:tr>
        <w:tc>
          <w:tcPr>
            <w:tcW w:type="dxa" w:w="3551"/>
            <w:shd w:fill="F8FAFC"/>
          </w:tcPr>
          <w:p>
            <w:r>
              <w:rPr>
                <w:b w:val="0"/>
                <w:i w:val="0"/>
                <w:color w:val="64748B"/>
                <w:sz w:val="14"/>
              </w:rPr>
              <w:t>TÉLÉPHONE CM</w:t>
              <w:br/>
            </w:r>
            <w:r>
              <w:rPr>
                <w:b/>
                <w:i w:val="0"/>
                <w:sz w:val="18"/>
              </w:rPr>
              <w:t>77 111 49 08</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2026-06-07T11:55:54</w:t>
            </w:r>
          </w:p>
        </w:tc>
      </w:tr>
    </w:tbl>
    <w:p/>
    <w:p>
      <w:r>
        <w:rPr>
          <w:b/>
          <w:i w:val="0"/>
          <w:color w:val="1F6FEB"/>
          <w:sz w:val="22"/>
        </w:rPr>
        <w:t>⚠ INCOHÉRENCES À CORRIGER (184)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Demba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(15) ans du premier mariage de Samba Diallo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Habi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Habsatou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Hamadou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Aïssata Diallo fille de kadia est trop jeune ou vielle pour avoir Aïssata Diallo fille de kadia selon l'écart d'âge (12 ans) entre lui et sa mère, prière de revoir l'âge de Aïssata Diallo fille de kadia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Oumoul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cherif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CODÉ BÂ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Kadia Oumar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Abdourahmane Mamadou Ga Diallo diffère de celui donné par Abdourahmane Mamadou Ga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Aïssata Diallo diffère de celui donné par Aïssata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Haby Diallo femme de samba diffère de celui donné par Haby Diallo femme de samba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Aïssata Diallo s'est consulté la première fois pour cette maladie (Fièvre/Paludisme) chez un médecin généraliste et vous dites que  Aïssata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Samba Diallo s'est consulté la première fois pour cette maladie (Autre) chez un médecin généraliste et vous dites que  Samba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Samba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du toit le/la Tôles, mais celui du ménage de Abdourahmane Mamadou Ga DIALLO (Paille)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Abdoulaye Diallo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Abdoulaye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Abou Diallo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Abou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Barrou Diallo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Barrou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Demba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Demba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Moussa Diallo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Moussa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Habi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Habsatou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Oumoul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cherif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CODÉ BÂ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Kadia Oumar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Abdourahmane Mamadou Ga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Aïssata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Haby Diallo femme de samba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Penda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Binta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Coumba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Demba Diallo n'a pas fait des études dans une école formelle est les enseignats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Habsatou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5896"/>
          </w:tcPr>
          <w:p>
            <w:r>
              <w:rPr>
                <w:b w:val="0"/>
                <w:i w:val="0"/>
                <w:sz w:val="17"/>
              </w:rPr>
              <w:t>Le montant(0 FCFA) des dépenses liées à l'accouchement de Haby Diallo femme de samba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Abdourahmane Mamadou Ga Diallo a eu est hémoroïde,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CODÉ BÂ a eu est probleme de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Samba Diallo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Aïssata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Haby Diallo femme de samba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Penda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Samba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Abdourahmane Mamadou Ga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s04q42</w:t>
            </w:r>
          </w:p>
        </w:tc>
        <w:tc>
          <w:tcPr>
            <w:tcW w:type="dxa" w:w="5896"/>
          </w:tcPr>
          <w:p>
            <w:r>
              <w:rPr>
                <w:b w:val="0"/>
                <w:i w:val="0"/>
                <w:sz w:val="17"/>
              </w:rPr>
              <w:t>Incohérence entre l'information renseignée ici et celle en 4.18.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Abdourahmane Mamadou Ga Diallo a fait de ce dernier crédit est pour le consommation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(2200 Fcfa) de Huile de soja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(250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(9000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(16000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(7000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(72000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Abdourahmane Mamadou Ga DIALLO (8500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fournit des prieres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fournit des prieres, prière de renseignés toutes les questions liées à fournit des prieres.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ouvre une autre toilette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selon les mesures GPS est de 250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Mil au cours de la campagne pour la période de préparation du sol (labour) est de 180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Mil au cours de la campagne pour la période d'entretien du sol (sarclage, etc.) est de 120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Maïs au cours de la campagne pour la période d'entretien du sol (sarclage, etc.)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Abdourahmane Mamadou Ga DIALLO pour la main-d'oeuvre non-familiale sur la parcelle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(5 Unité (plants, boutures, etc.)) de Semences de haricots/niébé est supérieur à la quantité totale utilisée (2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 asine a été achété à 35000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Semoir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Demba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Abdourahmane Mamadou Ga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(Maïs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(Maïs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(525000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(50) de l'eau pour nourrir Poules / poulets est trop faible.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