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69-23-19-92</w:t>
      </w:r>
    </w:p>
    <w:p>
      <w:r>
        <w:rPr>
          <w:b w:val="0"/>
          <w:i w:val="0"/>
          <w:color w:val="64748B"/>
          <w:sz w:val="18"/>
        </w:rPr>
        <w:t>Enquêteur : EQ16_enq2_v2 (ELHADJI ALIOUNE THIAM)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69-23-19-92</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77 058 78 46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2026-06-06T12:00:07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Mouhamadou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Mouhamadou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Mouhamadou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Ramatoulaye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Ramatoulaye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Ramatoulaye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DJIBY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Salimata ba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91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589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Ramatoulaye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Mariame diallo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Mariame diallo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Mariame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(11)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DJIBY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Salimata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Awa cisse qui fréquente 2ème année de Primaire  est de 0 FCFA, Awa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Mouhamadou cisse qui fréquente 2ème année de Maternelle  est de 0 FCFA, Mouhamadou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Madina ka,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Salimata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Aissata cisse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DJIBY CISSE,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cisse (850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guirro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DJIBY CISSE (450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Mouhamadou cisse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Salimata ba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DJIBY CISSE (18000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(10000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(200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(6600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(6600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(13000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(21000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(4000000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commercant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payement de ses produits agricole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ravitaillement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Autres produits phytosanitaires est de 15000 FCFA par Litre qui semble élevé, prière de vérifier  le montant d'achat (15000 FCFA pour 1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184 FCFA par Kilogramme qui semble faible, prière de vérifier  le montant d'achat (27600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Hache-Paille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DJIBY CISSE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25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34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reçu (600000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[2026-06-06 15:33:53]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