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97-92-62-82</w:t>
      </w:r>
    </w:p>
    <w:p>
      <w:r>
        <w:rPr>
          <w:b w:val="0"/>
          <w:i w:val="0"/>
          <w:color w:val="64748B"/>
          <w:sz w:val="18"/>
        </w:rPr>
        <w:t>Enquêteur : EQ19_enq3_v2 (PAPA SADIO COULIBALY)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97-92-62-82</w:t>
            </w:r>
          </w:p>
        </w:tc>
        <w:tc>
          <w:tcPr>
            <w:tcW w:type="dxa" w:w="3551"/>
            <w:shd w:fill="F8FAFC"/>
          </w:tcPr>
          <w:p>
            <w:r>
              <w:rPr>
                <w:b w:val="0"/>
                <w:i w:val="0"/>
                <w:color w:val="64748B"/>
                <w:sz w:val="14"/>
              </w:rPr>
              <w:t>CHEF DE MÉNAGE</w:t>
              <w:br/>
            </w:r>
            <w:r>
              <w:rPr>
                <w:b/>
                <w:i w:val="0"/>
                <w:sz w:val="18"/>
              </w:rPr>
              <w:t>SAMBA SIDIBE</w:t>
            </w:r>
          </w:p>
        </w:tc>
      </w:tr>
      <w:tr>
        <w:tc>
          <w:tcPr>
            <w:tcW w:type="dxa" w:w="3551"/>
            <w:shd w:fill="F8FAFC"/>
          </w:tcPr>
          <w:p>
            <w:r>
              <w:rPr>
                <w:b w:val="0"/>
                <w:i w:val="0"/>
                <w:color w:val="64748B"/>
                <w:sz w:val="14"/>
              </w:rPr>
              <w:t>TÉLÉPHONE CM</w:t>
              <w:br/>
            </w:r>
            <w:r>
              <w:rPr>
                <w:b/>
                <w:i w:val="0"/>
                <w:sz w:val="18"/>
              </w:rPr>
              <w:t>77 683 66 29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2026-05-21T12:42:32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Hawa Founé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Oumar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Sadio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La dépense liée à la cotisation ( 1500 ) de Sadio Sidibé qui fréquente 2ème année de Maternelle dans une école privée est supérieure aux frais de scolarités( 500 )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(24 ans) de Ousmane Kanté avec son niveau d'étude (2ème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Ousmane Kanté ou l'année à laquelle Ousmane Kanté a fréquenté l'école pour la dernière fois (.) le dernier diplome de Ousmane Kanté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Boubacar Sidibé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Oumar Sidibé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Oumar Sidibé frequente actuellement 5ème année de Primaire mais dit avoir reçu une bourse de 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Fatou sidibé ou l'année à laquelle Fatou sidibé a fréquenté l'école pour la dernière fois (.) le dernier diplome de Fatou sidibé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 s02q20, s02q21, s02q22, s03q37__4, s03q39a, s03q39b, s03q39c</w:t>
            </w:r>
          </w:p>
        </w:tc>
        <w:tc>
          <w:tcPr>
            <w:tcW w:type="dxa" w:w="5896"/>
          </w:tcPr>
          <w:p>
            <w:r>
              <w:rPr>
                <w:b w:val="0"/>
                <w:i w:val="0"/>
                <w:sz w:val="17"/>
              </w:rPr>
              <w:t>Incoherent! Kamissa Camara est Handicap de la 4.21 mais Kamissa Camara n'a déclaré aucun handicap en 3.43 à 3.48,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50000 Fcfa avec le type de logement Case est relativement élevé par rapport aux autres montants observés à KEDOUGOU Rural..</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sidibé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Founé Sidibé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Sidibé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Sadio Sidibé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( 500 FCFA) de Sadio Sidibé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ces cas.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Sadio Sidibé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(250 FCFA) pour l'année scolaire de Boubacar Sidibé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(250 FCFA) pour l'année scolaire de Oumar Sidibé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(250 FCFA) pour l'année scolaire de Hawa Founé Sidibé qui fréquente 1ére année de Primaire  semble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Samba Sidibé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Samba Sidibé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Harona Sidibé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Samba Sidibé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vendeuse de denrées alimentaires n'a pas fonctionné tout le temps au cours des 12 derniers mois est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il fabrique des criting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KEDOUGOU Rural ont généralement comme principal matériau de construction le/la Paille, Banco, motte de terre, mais celui du ménage de SAMBA SIDIBE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KEDOUGOU Rural ont généralement comme principal matériau de revêtement du sol du logement le/la Terre battue/Sable, mais celui du ménage de SAMBA SIDIBE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 d'arachide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14541.16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6928.11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Engrais inorganiques - Urée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300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(15000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133.3333 FCFA par Litre qui semble faible, prière de vérifier  le montant d'achat (8000 FCFA pour 60 Litre) de Produits phytosanitaires - Herbicides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Fatou sidibé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Samba Sidibé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Samba Sidibé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Samba Sidibé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