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MAHAN TRAORE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MAHAN TRAORE a declaré que le secteur institutionnel de sa mère est Entreprise individuelle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SIRA DANFAKHA s'est consulté la première fois pour cette maladie (Problème de tension) chez un médecin généraliste et vous dites que  SIRA DANFAKHA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5896"/>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SIRA DANFAKHA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(125 kg), des quantités offertes (5 kg),  des quantités vendus (0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MAHAN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MAHAN TRAORE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AISSATOU TRAORE qui fréquente 3ème année de Maternelle  est de 0 FCFA, AISSATOU TRAORE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SIRA DANDAKHA (8000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SIRA DANDAKHA (9500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SIRA DANDAKHA (9500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DANDAKHA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DANDAKHA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SIRA DANDAKHA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s13q08</w:t>
            </w:r>
          </w:p>
        </w:tc>
        <w:tc>
          <w:tcPr>
            <w:tcW w:type="dxa" w:w="5896"/>
          </w:tcPr>
          <w:p>
            <w:r>
              <w:rPr>
                <w:b w:val="0"/>
                <w:i w:val="0"/>
                <w:sz w:val="17"/>
              </w:rPr>
              <w:t>Erreur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MENTHE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MENTHE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MENTHE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MENTHE selon l'exploitant est de 7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Laitue est de 250 FCFA par Gramme qui semble faible, prière de vérifier  le montant d'achat (500 FCFA pour 2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boutures de Menthe est de 5000 FCFA par Unité (plants, boutures, etc.) qui semble élevé, prière de vérifier  le montant d'achat (5000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MENTHE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(125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Laitue est de 16000 FCFA qui semble élevé, prière de verifier le montant tiré de la vente (48000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Menthe est de 28000 FCFA qui semble élevé, prière de verifier le montant tiré de la vente (84000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Menthe est de 28000 FCFA est relativement faible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(84000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MAHAN TRAORE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TIGUIDA DANFAKHA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MAHAN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SIRA DANFAKHA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des aliments pour nourrir Autres volailles est trop faible.</w:t>
            </w:r>
          </w:p>
        </w:tc>
      </w:tr>
    </w:tbl>
    <w:p/>
    <w:p>
      <w:r>
        <w:rPr>
          <w:b/>
          <w:i w:val="0"/>
          <w:color w:val="1F6FEB"/>
          <w:sz w:val="22"/>
        </w:rPr>
        <w:t>💬 COMMENTAIRES SUPERVISEUR / ENQUÊTEUR (5)</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p>
      <w:pPr>
        <w:pStyle w:val="ListBullet"/>
      </w:pPr>
      <w:r>
        <w:rPr>
          <w:b w:val="0"/>
          <w:i w:val="0"/>
          <w:color w:val="64748B"/>
          <w:sz w:val="16"/>
        </w:rPr>
        <w:t xml:space="preserve">[2026-06-10 13:36:48] </w:t>
      </w:r>
      <w:r>
        <w:rPr>
          <w:b/>
          <w:i w:val="0"/>
          <w:color w:val="1F6FEB"/>
          <w:sz w:val="16"/>
        </w:rPr>
        <w:t xml:space="preserve">Gning_v2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[2026-06-10 17:25:29] </w:t>
      </w:r>
      <w:r>
        <w:rPr>
          <w:b/>
          <w:i w:val="0"/>
          <w:color w:val="1F6FEB"/>
          <w:sz w:val="16"/>
        </w:rPr>
        <w:t xml:space="preserve">EQ20_enq1_v2 </w:t>
      </w:r>
      <w:r>
        <w:rPr>
          <w:b w:val="0"/>
          <w:i w:val="0"/>
          <w:color w:val="64748B"/>
          <w:sz w:val="16"/>
        </w:rPr>
        <w:t xml:space="preserve">sur s16bq09b : </w:t>
      </w:r>
      <w:r>
        <w:rPr>
          <w:b w:val="0"/>
          <w:i w:val="0"/>
          <w:sz w:val="17"/>
        </w:rPr>
        <w:t>PLANCHE</w:t>
      </w:r>
    </w:p>
    <w:p>
      <w:pPr>
        <w:pStyle w:val="ListBullet"/>
      </w:pPr>
      <w:r>
        <w:rPr>
          <w:b w:val="0"/>
          <w:i w:val="0"/>
          <w:color w:val="64748B"/>
          <w:sz w:val="16"/>
        </w:rPr>
        <w:t xml:space="preserve">[2026-06-10 17:26:19] </w:t>
      </w:r>
      <w:r>
        <w:rPr>
          <w:b/>
          <w:i w:val="0"/>
          <w:color w:val="1F6FEB"/>
          <w:sz w:val="16"/>
        </w:rPr>
        <w:t xml:space="preserve">EQ20_enq1_v2 </w:t>
      </w:r>
      <w:r>
        <w:rPr>
          <w:b w:val="0"/>
          <w:i w:val="0"/>
          <w:color w:val="64748B"/>
          <w:sz w:val="16"/>
        </w:rPr>
        <w:t xml:space="preserve">sur s16bq03a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