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36-37-54-24</w:t>
      </w:r>
    </w:p>
    <w:p>
      <w:r>
        <w:rPr>
          <w:b w:val="0"/>
          <w:i w:val="0"/>
          <w:color w:val="64748B"/>
          <w:sz w:val="18"/>
        </w:rPr>
        <w:t>Enquêteur : EQ20_enq3_v2 (MAODO NDOUR)  ·  Équipe : EQ20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36-37-54-24</w:t>
            </w:r>
          </w:p>
        </w:tc>
        <w:tc>
          <w:tcPr>
            <w:tcW w:type="dxa" w:w="3551"/>
            <w:shd w:fill="F8FAFC"/>
          </w:tcPr>
          <w:p>
            <w:r>
              <w:rPr>
                <w:b w:val="0"/>
                <w:i w:val="0"/>
                <w:color w:val="64748B"/>
                <w:sz w:val="14"/>
              </w:rPr>
              <w:t>CHEF DE MÉNAGE</w:t>
              <w:br/>
            </w:r>
            <w:r>
              <w:rPr>
                <w:b/>
                <w:i w:val="0"/>
                <w:sz w:val="18"/>
              </w:rPr>
              <w:t>SALIF CAMARA</w:t>
            </w:r>
          </w:p>
        </w:tc>
      </w:tr>
      <w:tr>
        <w:tc>
          <w:tcPr>
            <w:tcW w:type="dxa" w:w="3551"/>
            <w:shd w:fill="F8FAFC"/>
          </w:tcPr>
          <w:p>
            <w:r>
              <w:rPr>
                <w:b w:val="0"/>
                <w:i w:val="0"/>
                <w:color w:val="64748B"/>
                <w:sz w:val="14"/>
              </w:rPr>
              <w:t>TÉLÉPHONE CM</w:t>
              <w:br/>
            </w:r>
            <w:r>
              <w:rPr>
                <w:b/>
                <w:i w:val="0"/>
                <w:sz w:val="18"/>
              </w:rPr>
              <w:t>78 331 05 37</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2026-06-03T14:38:17</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HAROUNE CAMARA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ISSA CAMARA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MAMADOU CAMARA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RAMATA CAMARA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SALIF CAMARA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SOULEYMANE CAMARA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AMY TRAORE diffère de celui donné par AMY TRAORE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DIEYNABA CAMARA diffère de celui donné par DIEYNABA CAMARA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HAWA BARRY diffère de celui donné par HAWA BARRY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SALIF CAMARA diffère de celui donné par SALIF CAMARA lui-même qui affirme ne pas avoir frequenté l'école formelle.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(250 kg), des quantités offertes (150 kg),  des quantités vendus (0 kg) et des quantités en stock (100 kg) depasse la quantité totale (2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(300 kg), des quantités offertes (100 kg),  des quantités vendus (0 kg) et des quantités en stock (0 kg) depasse la quantité totale (1 kg) que le ménage a eu après la recolte de Maïs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HAROUNE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ISSA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RAMATA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SALIF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SOULEYMANE CAMARA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AMY TRAORE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DIEYNABA CAMARA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HAWA BARRY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SALIF CAMARA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5896"/>
          </w:tcPr>
          <w:p>
            <w:r>
              <w:rPr>
                <w:b w:val="0"/>
                <w:i w:val="0"/>
                <w:sz w:val="17"/>
              </w:rPr>
              <w:t>Le montant(15000 FCFA) des dépenses pour chaque visite prénatale de HAWA BARRY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5896"/>
          </w:tcPr>
          <w:p>
            <w:r>
              <w:rPr>
                <w:b w:val="0"/>
                <w:i w:val="0"/>
                <w:sz w:val="17"/>
              </w:rPr>
              <w:t>HAWA BARRY s'est consulté la première fois pour cet épisode de maladie dans hopital departement de  goudiri,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AMY TRAORE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HAWA BARRY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ISSA CAMARA,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SALIF CAMARA,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ASSARA CAMARA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KADIA CAMARA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MAMADOU CAMARA (1500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RAMATA CAMARA (1400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SOULEYMANE CAMARA (2000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SALIF CAMARA (17500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SALIF CAMARA (300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SALIF CAMARA (500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SALIF CAMARA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vente de legumes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maïs est de 250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d'arachide est de 275 FCFA par Kilogramme qui semble faible, prière de vérifier  le montant d'achat (27500 FCFA pour 100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maïs est de 250 FCFA par Kilogramme qui semble faible, prière de vérifier  le montant d'achat (25000 FCFA pour 100 Kilogramme) de Semences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(250 kg), des quantités offertes (150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(100 kg) diffère de celle de la quantité totale (2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(300 kg), des quantités offertes (100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(1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ISSA CAMARA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MAMADOU CAMARA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SOULEYMANE CAMARA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SALIF CAMARA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Moyen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