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39-52-80-01</w:t>
      </w:r>
    </w:p>
    <w:p>
      <w:r>
        <w:rPr>
          <w:b w:val="0"/>
          <w:i w:val="0"/>
          <w:color w:val="64748B"/>
          <w:sz w:val="18"/>
        </w:rPr>
        <w:t>Enquêteur : EQ21_enq2_v2 (AMADOU DIAO)  ·  Équipe : EQ21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39-52-80-01</w:t>
            </w:r>
          </w:p>
        </w:tc>
        <w:tc>
          <w:tcPr>
            <w:tcW w:type="dxa" w:w="3551"/>
            <w:shd w:fill="F8FAFC"/>
          </w:tcPr>
          <w:p>
            <w:r>
              <w:rPr>
                <w:b w:val="0"/>
                <w:i w:val="0"/>
                <w:color w:val="64748B"/>
                <w:sz w:val="14"/>
              </w:rPr>
              <w:t>CHEF DE MÉNAGE</w:t>
              <w:br/>
            </w:r>
            <w:r>
              <w:rPr>
                <w:b/>
                <w:i w:val="0"/>
                <w:sz w:val="18"/>
              </w:rPr>
              <w:t>ABDOULAYE NDAO</w:t>
            </w:r>
          </w:p>
        </w:tc>
      </w:tr>
      <w:tr>
        <w:tc>
          <w:tcPr>
            <w:tcW w:type="dxa" w:w="3551"/>
            <w:shd w:fill="F8FAFC"/>
          </w:tcPr>
          <w:p>
            <w:r>
              <w:rPr>
                <w:b w:val="0"/>
                <w:i w:val="0"/>
                <w:color w:val="64748B"/>
                <w:sz w:val="14"/>
              </w:rPr>
              <w:t>TÉLÉPHONE CM</w:t>
              <w:br/>
            </w:r>
            <w:r>
              <w:rPr>
                <w:b/>
                <w:i w:val="0"/>
                <w:sz w:val="18"/>
              </w:rPr>
              <w:t>77 522 35 42</w:t>
            </w:r>
          </w:p>
        </w:tc>
        <w:tc>
          <w:tcPr>
            <w:tcW w:type="dxa" w:w="3551"/>
            <w:shd w:fill="F8FAFC"/>
          </w:tcPr>
          <w:p>
            <w:r>
              <w:rPr>
                <w:b w:val="0"/>
                <w:i w:val="0"/>
                <w:color w:val="64748B"/>
                <w:sz w:val="14"/>
              </w:rPr>
              <w:t>LOCALISATION</w:t>
              <w:br/>
            </w:r>
            <w:r>
              <w:rPr>
                <w:b/>
                <w:i w:val="0"/>
                <w:sz w:val="18"/>
              </w:rPr>
              <w:t>Dans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2026-06-06T13:15:38</w:t>
            </w:r>
          </w:p>
        </w:tc>
      </w:tr>
    </w:tbl>
    <w:p/>
    <w:p>
      <w:r>
        <w:rPr>
          <w:b/>
          <w:i w:val="0"/>
          <w:color w:val="1F6FEB"/>
          <w:sz w:val="22"/>
        </w:rPr>
        <w:t>⚠ INCOHÉRENCES À CORRIGER (162)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OULEYMATA MANKA) , prière de renseigner toutes les questions liées à  OULEYMATA MANKA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AMINATA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BINETOU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HAWA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Le père de BINETA NDAO est trop jeune ou vieux pour avoir BINETA NDAO selon l'écart d'âge (14 ans) entre lui et son père, prière de revoir l'âge de BINETA NDAO ou de son père.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BINETA NDAO a declaré que la catégorie socioprofessionnelle de son père est  alors que le père lui-même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MARIAMA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MOUSSA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RACKY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SERIGNE FALLOU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SOULEYMANE NDAO 1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TACKO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TIDA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YAYA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ABLAYE NDAO diffère de celui donné par ABLAYE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DIONCOUNDA TRAORE diffère de celui donné par DIONCOUNDA TRAORE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FALLY NDAO diffère de celui donné par FALLY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OULEYMATA MANKA diffère de celui donné par OULEYMATA MANKA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DIONCOUNDA TRAORE s'est consulté la première fois pour cette maladie (Toux, rhume, grippe) chez un médecin généraliste et vous dites que  DIONCOUNDA TRAORE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5896"/>
          </w:tcPr>
          <w:p>
            <w:r>
              <w:rPr>
                <w:b w:val="0"/>
                <w:i w:val="0"/>
                <w:sz w:val="17"/>
              </w:rPr>
              <w:t>Incohérence!! L'entreprise entreprise de commerce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Incoherence! Dans le ménage de ABLAYE NDAO il y a un membre qui detient l'entreprise activité  d’agriculture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Le type de logement est Maison à Etage et le principal matériau de construction est Paille, Banco, motte de terre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Le type de logement est Maison à Etage et le principal matériau de toit est Paille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Le type de logement est Maison à Etage et le principal matériau de revêtement du sol est Terre battue/Sable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(38 kg),  des quantités vendus (0 kg) et des quantités en stock (10 kg) depasse la quantité totale (2 kg) que le ménage a eu après la recolte de Maïs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(40 kg),  des quantités vendus (0 kg) et des quantités en stock (10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ménage envisage de vendre 1 Sac (100 Kg) de Arachide à 500 FCFA qui semble incoherent, prière de corriger cette incoherenceLe prix de vente d'un kg de Arachide est de 330000 FCFA qui semble élevé, prière de verifier le montant tiré de la vente (330000 FCFA) de Arachide auprès de l'enquêté ou confirmer.</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5896"/>
          </w:tcPr>
          <w:p>
            <w:r>
              <w:rPr>
                <w:b w:val="0"/>
                <w:i w:val="0"/>
                <w:sz w:val="17"/>
              </w:rPr>
              <w:t>Incohérence!! Le prix d'achat de Animaux de labour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589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OULEYMATA MANKA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FALLY NDAO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AMINATA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BINETOU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HAWA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BINETA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MOUSSA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RACKY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SERIGNE FALLOU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SOULEYMANE NDAO 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TACKO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TIDA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YAYA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(18) de ce ménage est inférieur à la taille du denombrement (22),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ABLAYE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DIONCOUNDA TRAORE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FALLY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OULEYMATA MANKA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DIONCOUNDA TRAORE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OULEYMATA MANKA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BINETOU  NDAO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ABLAYE NDAO (1950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BOUNAMA NDAO (2950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Essence pour motocyclette est dans  le village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ABLAYE NDAO (400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Frais de mouture des céréales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ABLAYE NDAO (12000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ABLAYE NDAO (9000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ABLAYE NDAO (2000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ABLAYE NDAO (8000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payement main d’œuvre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ABLAYE NDAO (30000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Matériaux de maçonnerie pour la construction ou les grosses réparations de logement: ciment, briques, fer à béton, sable, gravier, parpaings, etc est fabrication de briques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ABLAYE NDAO (10000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travaux maçonnerie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ABLAYE NDAO (130000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entreprise de commerce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entreprise de commerce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entreprise de commerce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entreprise de commerce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activité  d’agriculture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5896"/>
          </w:tcPr>
          <w:p>
            <w:r>
              <w:rPr>
                <w:b w:val="0"/>
                <w:i w:val="0"/>
                <w:sz w:val="17"/>
              </w:rPr>
              <w:t>Le salaire qu'une personne de cette catégorie (10.62) a travaillé(e) dans cette entreprise activité  d’agriculture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S'il s'agit de l'agriculture ou l'élévage prière d'enlever cette entreprise (activité  d’agriculture)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activité  d’agriculture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entreprise de commerce de tissu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entreprise de commerce de tissu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entreprise de commerce de tissu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entreprise de commerce de tissu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raison pourquoi entreprise de commerce de tissu n'a pas fonctionné tout le temps au cours des 12 derniers mois est première activité  debutee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entreprise de  commerce 2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48.8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à Etage à TAMBACOUNDA Rural ont généralement comme principal matériau de construction le/la Ciment/Béton/Pierres de taille, mais celui du ménage de ABLAYE NDAO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à Etage à TAMBACOUNDA Rural ont généralement comme principal matériau du toit le/la Dalle en ciment, mais celui du ménage de ABLAYE NDAO (Paille)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à Etage à TAMBACOUNDA Rural ont généralement comme principal matériau de revêtement du sol du logement le/la Ciment/Béton, mais celui du ménage de ABLAYE NDAO (Terre battue/Sable)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mil selon les mesures GPS est de 518.15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arachide selon les mesures GPS est de 30822.25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mais selon les mesures GPS est de 12145.59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La somme des quantité achetée et reçue en cadeau ou de don (50 ) de Engrais organiques - déchets d'animaux est supérieur à la quantité totale utilisée (10 Charretée),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(38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(10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(40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(10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Animaux de labour est nul (achété à 0fcfa) mais le prix de revente est (200000 FCFA), prière de verifier et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BINETA NDAO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5896"/>
          </w:tcPr>
          <w:p>
            <w:r>
              <w:rPr>
                <w:b w:val="0"/>
                <w:i w:val="0"/>
                <w:sz w:val="17"/>
              </w:rPr>
              <w:t>Avertissement! BINETA NDAO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YAYA NDAO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5896"/>
          </w:tcPr>
          <w:p>
            <w:r>
              <w:rPr>
                <w:b w:val="0"/>
                <w:i w:val="0"/>
                <w:sz w:val="17"/>
              </w:rPr>
              <w:t>Avertissement! HAWA NDAO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BINETOU  NDAO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BOUNAMA NDAO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FALLY NDAO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SOULEYMANE NDAO 2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TACKO NDAO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5896"/>
          </w:tcPr>
          <w:p>
            <w:r>
              <w:rPr>
                <w:b w:val="0"/>
                <w:i w:val="0"/>
                <w:sz w:val="17"/>
              </w:rPr>
              <w:t>Avertissement! TACKO NDAO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ABLAYE NDAO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ABLAYE NDAO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5896"/>
          </w:tcPr>
          <w:p>
            <w:r>
              <w:rPr>
                <w:b w:val="0"/>
                <w:i w:val="0"/>
                <w:sz w:val="17"/>
              </w:rPr>
              <w:t>Avertissement!! Le temps mis (en heure et en minute) pour s'approvisionner en eau de boisson une fois à la source (244 minutes) est élevé,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(15000 Fcfa) d'un Caprins (Chèvres)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(150000 FCFA) de Charrettes est inférieur aux prix de revente (160000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(5000 FCFA) de Houe asine est inférieur aux prix de revente (35000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(0 FCFA) de Animaux de labour est inférieur aux prix de revente (200000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