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ALADJI ABDOU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ABDOU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GORE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GORE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MOTH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MOTH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AISSATOU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AMY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ARAME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MAME GORE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MOTH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OMAR NDAO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ABDOU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GORE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MOTH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YACINE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dit avoir bénéficié de congé payer ou des congés de maladie, prière de confirmer avec le QG ou corriger ces informations.Il manque des informations non renseignées de ( YACINE NDAO ), prière de renseignés toutes les questions liées à ( YACINE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MOTH NDAO ), prière de renseignés toutes les questions liées à ( MOTH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ARAME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FAMA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MOTH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 NDAO (13000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 NDAO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 NDAO (2700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 NDAO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 NDAO (1800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 NDAO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 NDAO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MAIS, prière de renseignés toutes les questions liées à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48000 FCFA qui semble élevé, prière de verifier le montant tiré de la vente (96000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81250 FCFA qui semble élevé, prière de verifier le montant tiré de la vente (162500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YACINE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YACINE NDAO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AvertissementMOTH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MOTH NDAO semble trop faible pour un revenu net gagné par an.</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(1500 Fcfa) d'un Pintades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