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AÏDA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AÏSSATOU KA 2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TIDIANE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TIDIANE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 DIOP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YACINE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YACINE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MODOU KA est trop jeune ou vielle pour avoir MODOU KA selon l'écart d'âge (13 ans) entre lui et sa mère, prière de revoir l'âge de MODOU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NAFI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NAFI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MOUHAMED KA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YOUSSOU 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KA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 DIOP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YACINE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NAFI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KHADY YACINE KA , prière de renseignés toutes les questions liées à KHADY YACINE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SAKHO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NDIAYA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montant(16000 FCFA) des dépenses pour chaque visite prénatale de NDIAYA DIOP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montant(500 FCFA) des frais d'examens médicaux et des soins de KHADY YACINE KA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SAKHO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AÏSSATOU KA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NDIAYA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KA (15300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KA (11550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ROKHYA DIOP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ROKHYA DIOP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ROKHYA DIOP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omo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AÏSSATOU KA 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AÏSSATOU KA 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ROKHYA DIOP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ROKHYA DIOP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SAKHO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