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Fils, Fille (n°4) — Dépense de santé de 969 994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