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Ameth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Ameth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saliou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saliou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Ameth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saliou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Fallou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Fallou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Fallou secK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Fallou secK.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Fallou SECK avec une taille de 5 personnes a consommé 2.59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Fallou SECK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(15000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(62200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SECK (7000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de revêtement du sol du logement le/la Ciment/Béton, mais celui du ménage de Fallou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selon les mesures GPS est de 6632.68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melon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420.34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15382.88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(450000 FCFA pour 300 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12500 FCFA qui semble élevé, prière de verifier le montant tiré de la vente (25000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Melon est de 33333.33 FCFA qui semble élevé, prière de verifier le montant tiré de la vente (100000 FCFA) de Melon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Melon.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Melon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7000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Houe asine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(350000 FCFA) de Animaux de labour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Arara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