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25-78-38-42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33202050846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25-78-38-42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FATOU FAYE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78 437 63 80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ndiareme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2026-06-13T12:15:16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 MOR DIATTARA a declaré que la branche d'activité de sa mère est  alors que la mère elle-même declare comme branche Sans emploi au niveau de la section 4a.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FATOU FAYE diffère de celui donné par FATOU FAYE lui-même qui affirme ne pas avoir frequenté l'école formelle.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Incoherent!!! Le nombre de pièces occupés (6) est superieur aux nombres de personnes vivant dans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verifier l'information donnée par MOR DIATTARA ou corriger au niveau de la section 1.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FATOU FAYE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prix d'achat unitaire (1 Fcfa) de Carotte en Pièce de taille Petit  est invraisemblable, prière de regarder les reponses prises dans les questions s07bq07a s07bq07b s07bq07c s07bq08 pour mieux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Transport urbain/rural par traction animale semble faible.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FATOU FAYE (500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FATOU FAYE (6000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du toit le/la Tôles, mais celui du ménage de FATOU FAYE (Dalle en ciment)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Terre battue/Sable, mais celui du ménage de FATOU FAYE (Carreaux/Marbre)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FATOU FAYE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10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5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[2026-06-13 20:33:45]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