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40-22-61-23</w:t>
      </w:r>
    </w:p>
    <w:p>
      <w:r>
        <w:rPr>
          <w:b w:val="0"/>
          <w:i w:val="0"/>
          <w:color w:val="64748B"/>
          <w:sz w:val="18"/>
        </w:rPr>
        <w:t>Enquêteur : EQ25_enq2_v2 (ABDOULAYE DIONE)  ·  Équipe : EQ25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40-22-61-23</w:t>
            </w:r>
          </w:p>
        </w:tc>
        <w:tc>
          <w:tcPr>
            <w:tcW w:type="dxa" w:w="3551"/>
            <w:shd w:fill="F8FAFC"/>
          </w:tcPr>
          <w:p>
            <w:r>
              <w:rPr>
                <w:b w:val="0"/>
                <w:i w:val="0"/>
                <w:color w:val="64748B"/>
                <w:sz w:val="14"/>
              </w:rPr>
              <w:t>CHEF DE MÉNAGE</w:t>
              <w:br/>
            </w:r>
            <w:r>
              <w:rPr>
                <w:b/>
                <w:i w:val="0"/>
                <w:sz w:val="18"/>
              </w:rPr>
              <w:t>MAME GOR SOW</w:t>
            </w:r>
          </w:p>
        </w:tc>
      </w:tr>
      <w:tr>
        <w:tc>
          <w:tcPr>
            <w:tcW w:type="dxa" w:w="3551"/>
            <w:shd w:fill="F8FAFC"/>
          </w:tcPr>
          <w:p>
            <w:r>
              <w:rPr>
                <w:b w:val="0"/>
                <w:i w:val="0"/>
                <w:color w:val="64748B"/>
                <w:sz w:val="14"/>
              </w:rPr>
              <w:t>TÉLÉPHONE CM</w:t>
              <w:br/>
            </w:r>
            <w:r>
              <w:rPr>
                <w:b/>
                <w:i w:val="0"/>
                <w:sz w:val="18"/>
              </w:rPr>
              <w:t>77 013 57 55</w:t>
            </w:r>
          </w:p>
        </w:tc>
        <w:tc>
          <w:tcPr>
            <w:tcW w:type="dxa" w:w="3551"/>
            <w:shd w:fill="F8FAFC"/>
          </w:tcPr>
          <w:p>
            <w:r>
              <w:rPr>
                <w:b w:val="0"/>
                <w:i w:val="0"/>
                <w:color w:val="64748B"/>
                <w:sz w:val="14"/>
              </w:rPr>
              <w:t>LOCALISATION</w:t>
              <w:br/>
            </w:r>
            <w:r>
              <w:rPr>
                <w:b/>
                <w:i w:val="0"/>
                <w:sz w:val="18"/>
              </w:rPr>
              <w:t>Ndionaye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2026-06-04T09:46:34</w:t>
            </w:r>
          </w:p>
        </w:tc>
      </w:tr>
    </w:tbl>
    <w:p/>
    <w:p>
      <w:r>
        <w:rPr>
          <w:b/>
          <w:i w:val="0"/>
          <w:color w:val="1F6FEB"/>
          <w:sz w:val="22"/>
        </w:rPr>
        <w:t>⚠ INCOHÉRENCES À CORRIGER (156)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Aliou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Aliou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Aliou Sow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Aliou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Anta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Anta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Anta Sow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Anta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Astou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Astou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Astou Sow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Astou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Bathie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Bathie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Bathie Sow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Bathie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Bathie Sow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Beugouma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Beugouma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Beugouma Sow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Beugouma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Khadim Sow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Khadim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Khadim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Kénn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Kénn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Kénn Sow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Kénn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Maguette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Maguette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Maguette Sow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Maguette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Mame Diarra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Mame Diarra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Mame Diarra Sow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Mame Diarra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Mame Thierno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Mame Thierno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Mame Thierno Sow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Mame Thierno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Mariama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Mariama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Mariama Sow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Mariama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Modou Sow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Modou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Modou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Ndack Sow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Ndack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Ndack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Sow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Ndeye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Ndeye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Talla Sow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Talla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Talla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Khady Sow juniore) , prière de renseigner toutes les questions liées à  Khady Sow juniore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Khady Sow juniore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Khady Sow juniore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Khady Sow juniore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18 personnes et la taille du ménage est de 22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Khady Sow diffère de celui donné par Khady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Mame Gor Sow diffère de celui donné par Mame Gor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Penda Diagne diffère de celui donné par Penda Diagne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Aliou Sow s'est consulté la première fois pour cette maladie (Autre) chez un médecin spécialiste et vous dites que  Aliou Sow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5896"/>
          </w:tcPr>
          <w:p>
            <w:r>
              <w:rPr>
                <w:b w:val="0"/>
                <w:i w:val="0"/>
                <w:sz w:val="17"/>
              </w:rPr>
              <w:t>Incoherent!!! Le secteur institutionnel de Mame Gor Sow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5896"/>
          </w:tcPr>
          <w:p>
            <w:r>
              <w:rPr>
                <w:b w:val="0"/>
                <w:i w:val="0"/>
                <w:sz w:val="17"/>
              </w:rPr>
              <w:t>Avertissement! Mame Gor Sow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s00q28, s01q28, s01q29, s01q30, s02q01__1, s02q02__1, s03q19, s04q32</w:t>
            </w:r>
          </w:p>
        </w:tc>
        <w:tc>
          <w:tcPr>
            <w:tcW w:type="dxa" w:w="5896"/>
          </w:tcPr>
          <w:p>
            <w:r>
              <w:rPr>
                <w:b w:val="0"/>
                <w:i w:val="0"/>
                <w:sz w:val="17"/>
              </w:rPr>
              <w:t>Incohérence!! Mame Gor Sow a déclaré être en retraite en senction 4A (4.21=Retraité) mais dit à la question 5.01 qu'il ne  bénéficie pas d'une pension de retraite, 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(10 kg), des quantités offertes (0 kg),  des quantités vendus (190 kg) et des quantités en stock (0 kg) depasse la quantité totale (1 kg) que le ménage a eu après la recolte de Niébé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Aliou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Anta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Astou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Bathie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Beugouma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Khadim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Kénn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Maguette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Mame Diarra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Mame Thierno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Modou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Ndack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Talla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Khady Sow juniore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s01q09</w:t>
            </w:r>
          </w:p>
        </w:tc>
        <w:tc>
          <w:tcPr>
            <w:tcW w:type="dxa" w:w="5896"/>
          </w:tcPr>
          <w:p>
            <w:r>
              <w:rPr>
                <w:b w:val="0"/>
                <w:i w:val="0"/>
                <w:sz w:val="17"/>
              </w:rPr>
              <w:t>Incohérence! %rostertitle% est %liencm_membreencours%. Il est donc peu probable qu'%accord% puisse se marier avec %liencm_membreselect%. Veuillez vérifier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5896"/>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5896"/>
          </w:tcPr>
          <w:p>
            <w:r>
              <w:rPr>
                <w:b w:val="0"/>
                <w:i w:val="0"/>
                <w:sz w:val="17"/>
              </w:rPr>
              <w:t>Attention! %rostertitle% est autres parents du CM/Conjoint mais la personne sélectionnée n'a pas été déclarée en 1.02 comme étant conjointe, grand-parent, soeur, autre parent ou personne non apparentée au CM.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Awa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Khady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Mame Gor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Penda Diagne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Astou Sow qui fréquente 1ére année de Primaire  est de 0 FCFA, Astou Sow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Mariama Sow qui fréquente 5ème année de Primaire  est de 0 FCFA, Mariama Sow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Ndack Sow qui fréquente 1ére année de Primaire  est de 0 FCFA, Ndack Sow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Ndeye Sow qui fréquente 5ème année de Primaire  est de 0 FCFA, Ndeye Sow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montant(125000 FCFA) des dépenses liées à l'accouchement de Khady Sow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Aliou Sow a eu est circoncision,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Mame Thierno Sow a eu est circoncision,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Kénn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Maguette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Anta Sow, les agriculteurs dont leurs cultures est principalement destiné à la consommation du ménage sont des (Agriculteurs, subsistances) et ceux qui le font avec l'élevage sont des (Agriculteurs et eleveurs, subsistances)Nombre de mois exercé  (3 mois) par Anta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Bathie Sow, les agriculteurs dont leurs cultures est principalement destiné à la consommation du ménage sont des (Agriculteurs, subsistances) et ceux qui le font avec l'élevage sont des (Agriculteurs et eleveurs, subsistances)Nombre de mois exercé  (3 mois) par Bathie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Khady Sow, les agriculteurs dont leurs cultures est principalement destiné à la consommation du ménage sont des (Agriculteurs, subsistances) et ceux qui le font avec l'élevage sont des (Agriculteurs et eleveurs, subsistances)Nombre de mois exercé  (3 mois) par Khady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Penda Diagne, les agriculteurs dont leurs cultures est principalement destiné à la consommation du ménage sont des (Agriculteurs, subsistances) et ceux qui le font avec l'élevage sont des (Agriculteurs et eleveurs, subsistances)Nombre de mois exercé  (3 mois) par Penda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Alla Sow sénior,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Kénn Sow,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Alla Sow sénior (900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Mame Gor Sow (710000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Gor Sow (2500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Gor Sow (3000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Gor Sow (4000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les forets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raison pourquoi Apprenti maçon n'a pas fonctionné tout le temps au cours des 12 derniers mois est travail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Chauffeur de taxi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Chauffeur de taxi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Chauffeur de taxi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principale source de financement qui vous a aidé à démarrer Chauffeur de taxi est Appui d’un ami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raison pourquoi Chauffeur de taxi n'a pas fonctionné tout le temps au cours des 12 derniers mois est travaux champétre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Rural ont généralement comme principal matériau de revêtement du sol du logement le/la Ciment/Béton, mais celui du ménage de Mame Gor Sow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La somme des quantité achetée et reçue en cadeau ou de don (150 Kilogramme) de Semences de haricots/niébé est supérieur à la quantité totale utilisée (10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haricots/niébé est de 80 FCFA par Kilogramme qui semble faible, prière de vérifier  le montant d'achat (12000 FCFA pour 150 Kilogramme) de Semences de haricots/niébé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Semences de haricots/niébé est de 80 FCFA qui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(12000 FCFA pour 150 Kilogramme) de Semences de haricots/niébé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Niébé est de 28500 FCFA qui semble élevé, prière de verifier le montant tiré de la vente (28500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(10 kg), des quantités offertes (0 kg),  des quantités vendus (190 kg) et des quantités en stock (0 kg) diffère de celle de la quantité totale (1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180000 FCFA qui semble élevé, prière de verifier le montant tiré de la vente (180000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Mil est de 11250 FCFA qui semble élevé, prière de verifier le montant tiré de la vente (11250 FCFA) de Mil auprès de l'enquêté ou confirmer.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Avertissement! Awa Ndiaye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Aliou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Kénn Sow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Alla Sow sénior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Bathie Sow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Kénn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Mame Gor Sow vit en milieu rural mais dit avoir dépensé 4000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(90000 FCFA) de Houe asine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