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32-33-01-19</w:t>
      </w:r>
    </w:p>
    <w:p>
      <w:r>
        <w:rPr>
          <w:b w:val="0"/>
          <w:i w:val="0"/>
          <w:color w:val="64748B"/>
          <w:sz w:val="18"/>
        </w:rPr>
        <w:t>Enquêteur : EQ25_enq1_v2 (ASTOU GAWANE FAYE)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32-33-01-19</w:t>
            </w:r>
          </w:p>
        </w:tc>
        <w:tc>
          <w:tcPr>
            <w:tcW w:type="dxa" w:w="3551"/>
            <w:shd w:fill="F8FAFC"/>
          </w:tcPr>
          <w:p>
            <w:r>
              <w:rPr>
                <w:b w:val="0"/>
                <w:i w:val="0"/>
                <w:color w:val="64748B"/>
                <w:sz w:val="14"/>
              </w:rPr>
              <w:t>CHEF DE MÉNAGE</w:t>
              <w:br/>
            </w:r>
            <w:r>
              <w:rPr>
                <w:b/>
                <w:i w:val="0"/>
                <w:sz w:val="18"/>
              </w:rPr>
              <w:t>MODOU NDIAYE</w:t>
            </w:r>
          </w:p>
        </w:tc>
      </w:tr>
      <w:tr>
        <w:tc>
          <w:tcPr>
            <w:tcW w:type="dxa" w:w="3551"/>
            <w:shd w:fill="F8FAFC"/>
          </w:tcPr>
          <w:p>
            <w:r>
              <w:rPr>
                <w:b w:val="0"/>
                <w:i w:val="0"/>
                <w:color w:val="64748B"/>
                <w:sz w:val="14"/>
              </w:rPr>
              <w:t>TÉLÉPHONE CM</w:t>
              <w:br/>
            </w:r>
            <w:r>
              <w:rPr>
                <w:b/>
                <w:i w:val="0"/>
                <w:sz w:val="18"/>
              </w:rPr>
              <w:t>76 483 63 65</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2026-06-04T10:05:59</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ELHADJI BARA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ELHADJI BARA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NDELLA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NDELLA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MODOU NDIAYE diffère de celui donné par MODOU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NDIAWA DIAW diffère de celui donné par NDIAWA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1.25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Appartement dans un immeuble et le principal matériau de construction est Paille, Banco, motte de terre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Appartement dans un immeuble et le principal matériau de toit est Paille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Appartement dans un immeuble et le principal matériau de revêtement du sol est Terre battue/Sable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(25000 FCFA) par le ménage pour cette source d’énergie (Charbon de bois)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ELHADJI BARA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NDELLA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MODOU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NDIAWA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SERIGNE FALLOU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NDIAWA DIAW n'a pas travaillé au cours des 7 derniers jours est traveaux champetre et semble avoir un emploi ou exister dans les modalités, prière de de bien regarder l'emploi NDIAWA DIAW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MODOU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MODOU NDIAYE (400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Poireau/ oignon vert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Poisson séché Guedj Con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MODOU NDIAYE (10000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MODOU NDIAYE (15000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NDIAYE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NDIAYE (1000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 bissape et niebe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589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 bissape et niebe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MODOU NDIAYE pour la main-d'oeuvre non-familiale sur la parcelle parcel bissape et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 bissape et niebe selon les mesures GPS est de 15319.22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 mil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MODOU NDIAYE pour la main-d'oeuvre non-familiale sur la parcelle parcel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MODOU NDIAYE pour la main-d'oeuvre non-familiale sur la parcelle parcel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 mil selon les mesures GPS est de 21987.24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bissape et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28000 FCFA qui semble élevé, prière de verifier le montant tiré de la vente (56000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12000 FCFA qui semble élevé, prière de verifier le montant tiré de la vente (24000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Oseille est de 12000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(24000 FCFA) de Oseille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ELHADJI BARA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MODOU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MODOU NDIAYE a comme taille 4 personnes dont ils vivent à DIOURBEL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(15000 FCFA) de Houe asine est inférieur aux prix de revente (20000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(8000 FCFA) de Arara est inférieur aux prix de revente (15000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[2026-06-04 11:59:35] </w:t>
      </w:r>
      <w:r>
        <w:rPr>
          <w:b/>
          <w:i w:val="0"/>
          <w:color w:val="1F6FEB"/>
          <w:sz w:val="16"/>
        </w:rPr>
        <w:t xml:space="preserve">EQ25_enq1_v2 </w:t>
      </w:r>
      <w:r>
        <w:rPr>
          <w:b w:val="0"/>
          <w:i w:val="0"/>
          <w:color w:val="64748B"/>
          <w:sz w:val="16"/>
        </w:rPr>
        <w:t xml:space="preserve">sur s09Fq03 : </w:t>
      </w:r>
      <w:r>
        <w:rPr>
          <w:b w:val="0"/>
          <w:i w:val="0"/>
          <w:sz w:val="17"/>
        </w:rPr>
        <w:t>1000f file de fer</w:t>
      </w:r>
    </w:p>
    <w:p>
      <w:pPr>
        <w:pStyle w:val="ListBullet"/>
      </w:pPr>
      <w:r>
        <w:rPr>
          <w:b w:val="0"/>
          <w:i w:val="0"/>
          <w:color w:val="64748B"/>
          <w:sz w:val="16"/>
        </w:rPr>
        <w:t xml:space="preserve">[2026-06-04 12:21:06] </w:t>
      </w:r>
      <w:r>
        <w:rPr>
          <w:b/>
          <w:i w:val="0"/>
          <w:color w:val="1F6FEB"/>
          <w:sz w:val="16"/>
        </w:rPr>
        <w:t xml:space="preserve">EQ25_enq1_v2 </w:t>
      </w:r>
      <w:r>
        <w:rPr>
          <w:b w:val="0"/>
          <w:i w:val="0"/>
          <w:color w:val="64748B"/>
          <w:sz w:val="16"/>
        </w:rPr>
        <w:t xml:space="preserve">sur s16Aq24c : </w:t>
      </w:r>
      <w:r>
        <w:rPr>
          <w:b w:val="0"/>
          <w:i w:val="0"/>
          <w:sz w:val="17"/>
        </w:rPr>
        <w:t>ne sais pas</w:t>
      </w:r>
    </w:p>
    <w:p>
      <w:pPr>
        <w:pStyle w:val="ListBullet"/>
      </w:pPr>
      <w:r>
        <w:rPr>
          <w:b w:val="0"/>
          <w:i w:val="0"/>
          <w:color w:val="64748B"/>
          <w:sz w:val="16"/>
        </w:rPr>
        <w:t xml:space="preserve">[2026-06-04 12:27:06]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[2026-06-04 12:34:20] </w:t>
      </w:r>
      <w:r>
        <w:rPr>
          <w:b/>
          <w:i w:val="0"/>
          <w:color w:val="1F6FEB"/>
          <w:sz w:val="16"/>
        </w:rPr>
        <w:t xml:space="preserve">EQ25_enq1_v2 </w:t>
      </w:r>
      <w:r>
        <w:rPr>
          <w:b w:val="0"/>
          <w:i w:val="0"/>
          <w:color w:val="64748B"/>
          <w:sz w:val="16"/>
        </w:rPr>
        <w:t xml:space="preserve">sur s16bq03a : </w:t>
      </w:r>
      <w:r>
        <w:rPr>
          <w:b w:val="0"/>
          <w:i w:val="0"/>
          <w:sz w:val="17"/>
        </w:rPr>
        <w:t>ne sait pas car ces parcage direct</w:t>
      </w:r>
    </w:p>
    <w:p>
      <w:pPr>
        <w:pStyle w:val="ListBullet"/>
      </w:pPr>
      <w:r>
        <w:rPr>
          <w:b w:val="0"/>
          <w:i w:val="0"/>
          <w:color w:val="64748B"/>
          <w:sz w:val="16"/>
        </w:rPr>
        <w:t xml:space="preserve">[2026-06-04 12:35:22] </w:t>
      </w:r>
      <w:r>
        <w:rPr>
          <w:b/>
          <w:i w:val="0"/>
          <w:color w:val="1F6FEB"/>
          <w:sz w:val="16"/>
        </w:rPr>
        <w:t xml:space="preserve">EQ25_enq1_v2 </w:t>
      </w:r>
      <w:r>
        <w:rPr>
          <w:b w:val="0"/>
          <w:i w:val="0"/>
          <w:color w:val="64748B"/>
          <w:sz w:val="16"/>
        </w:rPr>
        <w:t xml:space="preserve">sur s16bq07a : </w:t>
      </w:r>
      <w:r>
        <w:rPr>
          <w:b w:val="0"/>
          <w:i w:val="0"/>
          <w:sz w:val="17"/>
        </w:rPr>
        <w:t>ne peut pas le quantifie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