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MAME DIARRA NDOUR) , prière de renseigner toutes les questions liées à  MAME DIARRA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RAMATOULAYE FAYE) , prière de renseigner toutes les questions liées à  RAMATOULAYE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RAMATOULAYE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RAMATOULAYE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SALIOU FAYE) , prière de renseigner toutes les questions liées à  SALIOU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SALIOU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MAHECOR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MAHECOR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MAHECOR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MAMADOU LAMINE FAYE,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MAMADOU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MAME DIARRA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MAME DIARRA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RAMATOULAYE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RAMATOULAYE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RAMATOULAYE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MAHECOR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MAHECOR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IBRAHIMA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FAYE (74000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FAYE (885000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(9200 Fcfa) au cours de 30 derniers jours de Esence pour groupe électrogène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(20000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23935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17011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9240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(2390 kg), des quantités offertes (450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(1700 kg) diffère de celle de la quantité totale (2300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(1700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796000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IBRAHIMA FAYE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(1500000) de l'article  Voiture personnelle est inférieur aux prix de revente (1800000)  avec l'âge du bien atteignant 5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(150000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