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Malick Sall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Malick Sall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(31500 Fcfa) dépensé ou reçu en cadeau pour les cartes prépayées, les transferts de crédit et les abonnements de  Malick Sall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(31500 Fcfa) dépensé ou reçu en cadeau pour les recharges internet ou de forfaits de données mobiles(hors appels vocaux), aucours des 30 derniers jours de  Malick Sall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montant(480000 FCFA) des frais d'examens médicaux et des soins de Fatou Cisse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montant(216000 FCFA) des frais des médicaments achetés dans les officines privées de Fatou Cisse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Sall ), prière de renseignés toutes les questions liées à ( Malick Sall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Amie Ba ), prière de renseignés toutes les questions liées à ( Amie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Diama Cisse ), prière de renseignés toutes les questions liées à ( Diama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Malick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Sall ), prière de renseignés toutes les questions liées à ( Malick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(4200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(750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SALL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Conjoint ( e ) (n°2) — Dépense de santé de 735 996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Malick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