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59-61-49-53</w:t>
      </w:r>
    </w:p>
    <w:p>
      <w:r>
        <w:rPr>
          <w:b w:val="0"/>
          <w:i w:val="0"/>
          <w:color w:val="64748B"/>
          <w:sz w:val="18"/>
        </w:rPr>
        <w:t>Enquêteur : EQ28_enq3_v2 (AMY NDIAYE)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59-61-49-53</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77 640 37 12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2026-05-20T09:48:58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MAYRAME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 MANGANE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RAMA MANGANE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AMY SOW frequente actuellement 2ème année de Secondaire 2 Général mais dit avoir reçu une bourse de 36000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MAYRAME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 MANGANE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RAMA MANGANE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MAYRAME SOW n'a pas été à l'école entre 2024/2025 est retard dex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Sachets en Petit de Tamarin noir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AMY DIALLO (10000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AMY DIALLO (375000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DIALLO (1200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DIALLO (3200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DIALLO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5896"/>
          </w:tcPr>
          <w:p>
            <w:r>
              <w:rPr>
                <w:b w:val="0"/>
                <w:i w:val="0"/>
                <w:sz w:val="17"/>
              </w:rPr>
              <w:t>Peu plausible! la valeur actuelle déclarée en s10q36 pour Vente de denrees alimentaires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AMY DIALLO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AMY SOW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MAYRAME SOW est Etudiant/Elève de la 4.21 mais MAYRAME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AMY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RAMA MANGANE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RAMA MANGANE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[2026-05-31 16:37:10] </w:t>
      </w:r>
      <w:r>
        <w:rPr>
          <w:b/>
          <w:i w:val="0"/>
          <w:color w:val="1F6FEB"/>
          <w:sz w:val="16"/>
        </w:rPr>
        <w:t xml:space="preserve">EQ28_sup_v2 </w:t>
      </w:r>
      <w:r>
        <w:rPr>
          <w:b w:val="0"/>
          <w:i w:val="0"/>
          <w:color w:val="64748B"/>
          <w:sz w:val="16"/>
        </w:rPr>
        <w:t xml:space="preserve">sur @@RejectedBySupervisor : </w:t>
      </w:r>
      <w:r>
        <w:rPr>
          <w:b w:val="0"/>
          <w:i w:val="0"/>
          <w:sz w:val="17"/>
        </w:rPr>
        <w:t>"Revoir certaines infos  Voir ton whatsapp "</w:t>
      </w:r>
    </w:p>
    <w:p>
      <w:pPr>
        <w:pStyle w:val="ListBullet"/>
      </w:pPr>
      <w:r>
        <w:rPr>
          <w:b w:val="0"/>
          <w:i w:val="0"/>
          <w:color w:val="64748B"/>
          <w:sz w:val="16"/>
        </w:rPr>
        <w:t xml:space="preserve">[2026-06-04 07:18:25]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Cf sur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