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SARR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SEYDOU SARR 2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RAZACK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 GALLE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DIAHOU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DIAHOU SARR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MAMOUDOU SARR a dit que son père a un niveau Secondaire 2e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BABA GALLE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FATMA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SEYDOU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32000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RAZACK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 GALLE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DIAHOU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FATOU SARR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MAMOUDOU SARR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(11000 Fcfa) de MOUHAMED SARR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BABA GALLE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FATMA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SEYDOU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 ISSA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montant(150000 FCFA) des frais des médicaments achetés dans les officines privées de YACINE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montant(110000 FCFA) des dépenses liées à l'accouchement de YACINE KHOUMA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montant(120000 FCFA) des dépenses pour chaque visite prénatale de YACINE KHOUMA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montant(15000 FCFA) des dépenses pour chaque visite prénatale de FATMA FALL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SEYDOU SARR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montant(12000 FCFA) des dépenses pour chaque visite prénatale de MARIE ISSA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MARIE ISSA SARR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ABDOU RAZACK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FATMA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fruit d'oseille (bissap)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SEYDOU SARR (232500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(18000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remboursement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SEYDOU SARR, prière de reprendre la section agriculture du ménage SEYDOU SARR.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(800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