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56-93-11-21</w:t>
      </w:r>
    </w:p>
    <w:p>
      <w:r>
        <w:rPr>
          <w:b w:val="0"/>
          <w:i w:val="0"/>
          <w:color w:val="64748B"/>
          <w:sz w:val="18"/>
        </w:rPr>
        <w:t>Enquêteur : EQ29_enq2_v2 (YAYE FATOU FALL)  ·  Équipe : EQ29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56-93-11-21</w:t>
            </w:r>
          </w:p>
        </w:tc>
        <w:tc>
          <w:tcPr>
            <w:tcW w:type="dxa" w:w="3551"/>
            <w:shd w:fill="F8FAFC"/>
          </w:tcPr>
          <w:p>
            <w:r>
              <w:rPr>
                <w:b w:val="0"/>
                <w:i w:val="0"/>
                <w:color w:val="64748B"/>
                <w:sz w:val="14"/>
              </w:rPr>
              <w:t>CHEF DE MÉNAGE</w:t>
              <w:br/>
            </w:r>
            <w:r>
              <w:rPr>
                <w:b/>
                <w:i w:val="0"/>
                <w:sz w:val="18"/>
              </w:rPr>
              <w:t>NDJIGUENE DIAWARA</w:t>
            </w:r>
          </w:p>
        </w:tc>
      </w:tr>
      <w:tr>
        <w:tc>
          <w:tcPr>
            <w:tcW w:type="dxa" w:w="3551"/>
            <w:shd w:fill="F8FAFC"/>
          </w:tcPr>
          <w:p>
            <w:r>
              <w:rPr>
                <w:b w:val="0"/>
                <w:i w:val="0"/>
                <w:color w:val="64748B"/>
                <w:sz w:val="14"/>
              </w:rPr>
              <w:t>TÉLÉPHONE CM</w:t>
              <w:br/>
            </w:r>
            <w:r>
              <w:rPr>
                <w:b/>
                <w:i w:val="0"/>
                <w:sz w:val="18"/>
              </w:rPr>
              <w:t>77 806 61 92</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EQ29_enq2_v2  (YAYE FATOU FALL)</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2026-06-05T10:55:47</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babacar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babacar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fallou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fallou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hamath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hamath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mamour diawara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mamour diawara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MOUHAMADOU DIAWARA diffère de celui donné par MOUHAMADOU DIAWARA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Seynabou Diaw diffère de celui donné par Seynabou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.5786985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589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babacar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fallou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hamath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mamour diawara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MOUHAMADOU DIAWARA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Seynabou Diaw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5896"/>
          </w:tcPr>
          <w:p>
            <w:r>
              <w:rPr>
                <w:b w:val="0"/>
                <w:i w:val="0"/>
                <w:sz w:val="17"/>
              </w:rPr>
              <w:t>La section n'est pas renseignée pour mariama diawara,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5896"/>
          </w:tcPr>
          <w:p>
            <w:r>
              <w:rPr>
                <w:b w:val="0"/>
                <w:i w:val="0"/>
                <w:sz w:val="17"/>
              </w:rPr>
              <w:t>Attention! le nombre d'heure (3 heures) que MOUHAMADOU DIAWARA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revenu de MOUHAMADOU DIAWARA est de 100000  Fcfa par SEMAINE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que MOUHAMADOU DIAWARA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fallou diawara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mamour diawara (100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(100 Fcfa) de Poivre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Etes vous sur d'avoir selectionner la bonne unitée ? prière de verifier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NDJIGUENE DIAWARA (500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NDJIGUENE DIAWARA (6000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NDJIGUENE DIAWARA (25000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NDJIGUENE DIAWARA (33000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NDJIGUENE DIAWARA (4000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babacar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hamath diawara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5896"/>
          </w:tcPr>
          <w:p>
            <w:r>
              <w:rPr>
                <w:b w:val="0"/>
                <w:i w:val="0"/>
                <w:sz w:val="17"/>
              </w:rPr>
              <w:t>Avertissement! Nombre d'heure (5 heures) que MOUHAMADOU DIAWARA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s01q00b</w:t>
            </w:r>
          </w:p>
        </w:tc>
        <w:tc>
          <w:tcPr>
            <w:tcW w:type="dxa" w:w="5896"/>
          </w:tcPr>
          <w:p>
            <w:r>
              <w:rPr>
                <w:b w:val="0"/>
                <w:i w:val="0"/>
                <w:sz w:val="17"/>
              </w:rPr>
              <w:t>Avertissement! fallou diawara est trop jeune mais il a plus de 15 ans, prière de corriger ou confirmer.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Le montant (100000 FCFA)  de MOUHAMADOU DIAWARA semble trop élevé pour un revenu net gagné par semaine.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MOUHAMADOU DIAWARA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5896"/>
          </w:tcPr>
          <w:p>
            <w:r>
              <w:rPr>
                <w:b w:val="0"/>
                <w:i w:val="0"/>
                <w:sz w:val="17"/>
              </w:rPr>
              <w:t>Avertissement!!! MOUHAMADOU DIAWARA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ménage a consommé 4 Cuillère Moyen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(Champ1_mil)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(Champ2_arachide)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(125000 FCFA) de Charrettes est inférieur aux prix de revente (150000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5896"/>
          </w:tcPr>
          <w:p>
            <w:r>
              <w:rPr>
                <w:b w:val="0"/>
                <w:i w:val="0"/>
                <w:sz w:val="17"/>
              </w:rPr>
              <w:t>Avertissement!! Le prix d'achat (300000 FCFA) de Animaux de labour est inférieur aux prix de revente (500000 FCFA), prière de verifier et corriger ou confirmer l'information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