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02-51-12-36</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02-51-12-36</w:t>
            </w:r>
          </w:p>
        </w:tc>
        <w:tc>
          <w:tcPr>
            <w:tcW w:type="dxa" w:w="3551"/>
            <w:shd w:fill="F8FAFC"/>
          </w:tcPr>
          <w:p>
            <w:r>
              <w:rPr>
                <w:b w:val="0"/>
                <w:i w:val="0"/>
                <w:color w:val="64748B"/>
                <w:sz w:val="14"/>
              </w:rPr>
              <w:t>CHEF DE MÉNAGE</w:t>
              <w:br/>
            </w:r>
            <w:r>
              <w:rPr>
                <w:b/>
                <w:i w:val="0"/>
                <w:sz w:val="18"/>
              </w:rPr>
              <w:t>MBAYE THIOBAL</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