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BINETA DIALLO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FATOUMATA BINETA DIALLO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FATOUMATA BINETA DIALLO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3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FATOUMATA BINETA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Khardiatou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montant(320000 FCFA) des dépenses liées à l'accouchement de Maimouna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Maimouna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589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FATOUMATA BINETA DIALLO (147500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FATOUMATA BINETA DIALLO (250000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FATOUMATA BINETA DIALLO (73000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FATOUMATA BINETA DIALLO (940000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(4000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3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(20000)  avec l'âge du bien atteignant 15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