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KHADIATOU SADIO) , prière de renseigner toutes les questions liées à  KHADIATOU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BOUYA DAFFE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ROSE BADIANE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MATAR FALL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KHADY ROSE BADIANE est âgé de 18 ans et fréquente 2ème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KHADIATOU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MODOU DIOP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BOUYA DAFFE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ROSE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MATAR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 la bourse reçue (0 FCFA) pour l'année scolaire de KHADY ROSE BADIANE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KHADIATOU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MODOU DIOP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COUMBA TRAORE (400000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TRAORE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TRAORE (35000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