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10-86-59-31</w:t>
      </w:r>
    </w:p>
    <w:p>
      <w:r>
        <w:rPr>
          <w:b w:val="0"/>
          <w:i w:val="0"/>
          <w:color w:val="64748B"/>
          <w:sz w:val="18"/>
        </w:rPr>
        <w:t>Enquêteur : EQ31_enq3_v2 (ALIOU DIAO)  ·  Équipe : EQ31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10-86-59-31</w:t>
            </w:r>
          </w:p>
        </w:tc>
        <w:tc>
          <w:tcPr>
            <w:tcW w:type="dxa" w:w="3551"/>
            <w:shd w:fill="F8FAFC"/>
          </w:tcPr>
          <w:p>
            <w:r>
              <w:rPr>
                <w:b w:val="0"/>
                <w:i w:val="0"/>
                <w:color w:val="64748B"/>
                <w:sz w:val="14"/>
              </w:rPr>
              <w:t>CHEF DE MÉNAGE</w:t>
              <w:br/>
            </w:r>
            <w:r>
              <w:rPr>
                <w:b/>
                <w:i w:val="0"/>
                <w:sz w:val="18"/>
              </w:rPr>
              <w:t>MAOULIDOU DIAO</w:t>
            </w:r>
          </w:p>
        </w:tc>
      </w:tr>
      <w:tr>
        <w:tc>
          <w:tcPr>
            <w:tcW w:type="dxa" w:w="3551"/>
            <w:shd w:fill="F8FAFC"/>
          </w:tcPr>
          <w:p>
            <w:r>
              <w:rPr>
                <w:b w:val="0"/>
                <w:i w:val="0"/>
                <w:color w:val="64748B"/>
                <w:sz w:val="14"/>
              </w:rPr>
              <w:t>TÉLÉPHONE CM</w:t>
              <w:br/>
            </w:r>
            <w:r>
              <w:rPr>
                <w:b/>
                <w:i w:val="0"/>
                <w:sz w:val="18"/>
              </w:rPr>
              <w:t>78 388 31 32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2026-05-23T09:04:14</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Aly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Demba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Mariama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boubacar diao a declaré que la catégorie socioprofessionnelle de son père est Travailleur pour compte propre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Maoulidou Diao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Adama baldè s'est consulté la première fois pour cette maladie (Problème cardiaque) chez un médecin généraliste et vous dites que  Adama baldè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.8571429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5896"/>
          </w:tcPr>
          <w:p>
            <w:r>
              <w:rPr>
                <w:b w:val="0"/>
                <w:i w:val="0"/>
                <w:sz w:val="17"/>
              </w:rPr>
              <w:t>Incohérence!! L'entreprise Transformation de savon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incoherenceAttention!!! Les ménages vivants dans un(e) Case à KOLDA Rural ont généralement comme principal matériau de revêtement du sol du logement le/la Terre battue/Sable, mais celui du ménage de MAOULIDOU DIAO (Ciment/Béton) diffère de celui-ci.</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s02q02__1, s02q15, s02q17, s03q16, s04q27, s04q43, s04q63, s05q11</w:t>
            </w:r>
          </w:p>
        </w:tc>
        <w:tc>
          <w:tcPr>
            <w:tcW w:type="dxa" w:w="5896"/>
          </w:tcPr>
          <w:p>
            <w:r>
              <w:rPr>
                <w:b w:val="0"/>
                <w:i w:val="0"/>
                <w:sz w:val="17"/>
              </w:rPr>
              <w:t>Incohérence!! Le prix d'achat de Animaux de labour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Aly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Demba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Mariama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boubacar diao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Maoulidou Diao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Demba diao qui fréquente 4ème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Le montant des frais de cantines ou de restauration (1800 FCFA) pour l'année scolaire de Mariama diao qui fréquente 1ére année de Primaire  semble faible.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s02q10, s01q00b</w:t>
            </w:r>
          </w:p>
        </w:tc>
        <w:tc>
          <w:tcPr>
            <w:tcW w:type="dxa" w:w="5896"/>
          </w:tcPr>
          <w:p>
            <w:r>
              <w:rPr>
                <w:b w:val="0"/>
                <w:i w:val="0"/>
                <w:sz w:val="17"/>
              </w:rPr>
              <w:t>Attention ! Les frais de vaccination, circoncision ou bilan de santé (check up) au cours des 12 derniers mois (5600 Fcfa) de Mariama diao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(2 mois) par Maoulidou Diao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(7 jours) que Maoulidou Diao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(3 mois) par Adama baldè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(2 jours) que Adama baldè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Adama baldè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Maoulidou Diao,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(150 Fcfa) de Pain traditionnel (tapalapa) en miche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MAOULIDOU DIAO (2000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MAOULIDOU DIAO (350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MAOULIDOU DIAO (3000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MAOULIDOU DIAO (40000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MAOULIDOU DIAO (7500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Cette entreprise Transformation de savon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5896"/>
          </w:tcPr>
          <w:p>
            <w:r>
              <w:rPr>
                <w:b w:val="0"/>
                <w:i w:val="0"/>
                <w:sz w:val="17"/>
              </w:rPr>
              <w:t>Cette entreprise Transformation de savon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savon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Transformation de savon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s01q39, s01q40, s01q43, s02q04, s02q15, s03q52, s04q30__1, s04q30__2</w:t>
            </w:r>
          </w:p>
        </w:tc>
        <w:tc>
          <w:tcPr>
            <w:tcW w:type="dxa" w:w="5896"/>
          </w:tcPr>
          <w:p>
            <w:r>
              <w:rPr>
                <w:b w:val="0"/>
                <w:i w:val="0"/>
                <w:sz w:val="17"/>
              </w:rPr>
              <w:t>La quantité d'utilisation de Super simple dans la parcelle 1 est de 200 Kilogramme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8588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1 selon les mesures GPS est de 10592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DAP et autres engrais inorganiques est de 240 FCFA par Kilogramme qui semble faible, prière de vérifier  le montant d'achat (6000 FCFA pour 25 Kilogramme) de DAP et autres engrais inorganiques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NPK/Formule unique est de 140 FCFA par Kilogramme qui semble faible, prière de vérifier  le montant d'achat (28000 FCFA pour 200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Engrais inorganiques - Urée est de 160 FCFA par Kilogramme qui semble faible, prière de vérifier  le montant d'achat (8000 FCFA pour 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d'arachide est de 85 FCFA par Kilogramme qui semble faible, prière de vérifier  le montant d'achat (8500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produit(Fruit du baobap (Bouye))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produit(Tamarin (dakhar))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Fourchette a été revendu à 400 Fcfa qui est relativement faible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Demba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Maoulidou Diao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Adama baldè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5896"/>
          </w:tcPr>
          <w:p>
            <w:r>
              <w:rPr>
                <w:b w:val="0"/>
                <w:i w:val="0"/>
                <w:sz w:val="17"/>
              </w:rPr>
              <w:t>Avertissement!!! Maoulidou Diao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Maoulidou Diao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Adama baldè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5896"/>
          </w:tcPr>
          <w:p>
            <w:r>
              <w:rPr>
                <w:b w:val="0"/>
                <w:i w:val="0"/>
                <w:sz w:val="17"/>
              </w:rPr>
              <w:t>Avertissement!! La parcelle a comme nom (1)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[2026-06-03 12:21:10] </w:t>
      </w:r>
      <w:r>
        <w:rPr>
          <w:b/>
          <w:i w:val="0"/>
          <w:color w:val="1F6FEB"/>
          <w:sz w:val="16"/>
        </w:rPr>
        <w:t xml:space="preserve">EQ31_enq3_v2 </w:t>
      </w:r>
      <w:r>
        <w:rPr>
          <w:b w:val="0"/>
          <w:i w:val="0"/>
          <w:color w:val="64748B"/>
          <w:sz w:val="16"/>
        </w:rPr>
        <w:t xml:space="preserve">sur s16Aq47a : </w:t>
      </w:r>
      <w:r>
        <w:rPr>
          <w:b w:val="0"/>
          <w:i w:val="0"/>
          <w:sz w:val="17"/>
        </w:rPr>
        <w:t>!!</w:t>
      </w:r>
    </w:p>
    <w:p>
      <w:pPr>
        <w:pStyle w:val="ListBullet"/>
      </w:pPr>
      <w:r>
        <w:rPr>
          <w:b w:val="0"/>
          <w:i w:val="0"/>
          <w:color w:val="64748B"/>
          <w:sz w:val="16"/>
        </w:rPr>
        <w:t xml:space="preserve">[2026-06-04 15:14:29] </w:t>
      </w:r>
      <w:r>
        <w:rPr>
          <w:b/>
          <w:i w:val="0"/>
          <w:color w:val="1F6FEB"/>
          <w:sz w:val="16"/>
        </w:rPr>
        <w:t xml:space="preserve">EQ31_enq3_v2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[2026-06-11 17:21:58]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