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DIOULDE GANO1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DIOULDE GANO2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MAIMOUNA GANO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HAMADOU GANO1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MBALLO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GANO sur le nombre de mois, jours ou heures de son emploi secondaire sont superieur a celles de son emploi principal , veuillez corriger ou confirmer aupres du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GANO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arachide selon l'exploitant est de 50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908.92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10282.74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13273.8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6376.43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(95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(95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40000 FCFA qui semble élevé, prière de verifier le montant tiré de la vente (80000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18750 FCFA qui semble élevé, prière de verifier le montant tiré de la vente (37500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les informations de IBRAHIMA.</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(450000 FCFA) de Animaux de labour est inférieur aux prix de revente (750000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