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FATOUMATA SEYDY) , prière de renseigner toutes les questions liées à  FATOUMATA SEYDY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WADE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FATOUMATA SEYDY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SIRE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TIDA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AISSATOU BA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SASDIO DIALLO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FATOUMATA SEYDY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SIRE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TIDA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TIDA FANNE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TIDA FANNE a eu est Douleur de poumon,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HAROUNA COUBILA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HAROUNA COUBILA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AWA DIEME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DIEME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DIEME (52000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DIEME (814000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(4200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(14000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(4000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(3000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(20000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DIEME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6000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Epervier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OUSMANE SEYDY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