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12-35-29-98</w:t>
      </w:r>
    </w:p>
    <w:p>
      <w:r>
        <w:rPr>
          <w:b w:val="0"/>
          <w:i w:val="0"/>
          <w:color w:val="64748B"/>
          <w:sz w:val="18"/>
        </w:rPr>
        <w:t>Enquêteur : EQ32_enq3_v2 (ABIBATOU BIAGUI)  ·  Équipe : EQ32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1,42202E+11</w:t>
            </w:r>
          </w:p>
        </w:tc>
        <w:tc>
          <w:tcPr>
            <w:tcW w:type="dxa" w:w="3551"/>
            <w:shd w:fill="F8FAFC"/>
          </w:tcPr>
          <w:p>
            <w:r>
              <w:rPr>
                <w:b w:val="0"/>
                <w:i w:val="0"/>
                <w:color w:val="64748B"/>
                <w:sz w:val="14"/>
              </w:rPr>
              <w:t>MÉNAGE</w:t>
              <w:br/>
            </w:r>
            <w:r>
              <w:rPr>
                <w:b/>
                <w:i w:val="0"/>
                <w:color w:val="1F6FEB"/>
                <w:sz w:val="18"/>
              </w:rPr>
              <w:t>12-35-29-98</w:t>
            </w:r>
          </w:p>
        </w:tc>
        <w:tc>
          <w:tcPr>
            <w:tcW w:type="dxa" w:w="3551"/>
            <w:shd w:fill="F8FAFC"/>
          </w:tcPr>
          <w:p>
            <w:r>
              <w:rPr>
                <w:b w:val="0"/>
                <w:i w:val="0"/>
                <w:color w:val="64748B"/>
                <w:sz w:val="14"/>
              </w:rPr>
              <w:t>CHEF DE MÉNAGE</w:t>
              <w:br/>
            </w:r>
            <w:r>
              <w:rPr>
                <w:b/>
                <w:i w:val="0"/>
                <w:sz w:val="18"/>
              </w:rPr>
              <w:t>LANSANA SANE</w:t>
            </w:r>
          </w:p>
        </w:tc>
      </w:tr>
      <w:tr>
        <w:tc>
          <w:tcPr>
            <w:tcW w:type="dxa" w:w="3551"/>
            <w:shd w:fill="F8FAFC"/>
          </w:tcPr>
          <w:p>
            <w:r>
              <w:rPr>
                <w:b w:val="0"/>
                <w:i w:val="0"/>
                <w:color w:val="64748B"/>
                <w:sz w:val="14"/>
              </w:rPr>
              <w:t>TÉLÉPHONE CM</w:t>
              <w:br/>
            </w:r>
            <w:r>
              <w:rPr>
                <w:b/>
                <w:i w:val="0"/>
                <w:sz w:val="18"/>
              </w:rPr>
              <w:t>77 406 90 07</w:t>
            </w:r>
          </w:p>
        </w:tc>
        <w:tc>
          <w:tcPr>
            <w:tcW w:type="dxa" w:w="3551"/>
            <w:shd w:fill="F8FAFC"/>
          </w:tcPr>
          <w:p>
            <w:r>
              <w:rPr>
                <w:b w:val="0"/>
                <w:i w:val="0"/>
                <w:color w:val="64748B"/>
                <w:sz w:val="14"/>
              </w:rPr>
              <w:t>LOCALISATION</w:t>
              <w:br/>
            </w:r>
            <w:r>
              <w:rPr>
                <w:b/>
                <w:i w:val="0"/>
                <w:sz w:val="18"/>
              </w:rPr>
              <w:t>bassada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2026-06-05T10:56:39</w:t>
            </w:r>
          </w:p>
        </w:tc>
      </w:tr>
    </w:tbl>
    <w:p/>
    <w:p>
      <w:r>
        <w:rPr>
          <w:b/>
          <w:i w:val="0"/>
          <w:color w:val="1F6FEB"/>
          <w:sz w:val="22"/>
        </w:rPr>
        <w:t>⚠ INCOHÉRENCES À CORRIGER (127)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 Sané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Abdou Sané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Abdou Sané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Abibou  Sané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Abibou  Sané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Abibou  Sané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Awa Sané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Awa Sané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Awa Sané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Bacary Sané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Bacary Sané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Bacary Sané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Mamadou Lamine Sané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Mamadou Lamine Sané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Mamadou Lamine Sané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Ndeye Fatou Sané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Ndeye Fatou Sané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Ndeye Fatou Sané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Aïssatou Badji diffère de celui donné par Aïssatou Badji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Diénaba Diédhiou diffère de celui donné par Diénaba Diédhiou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Abibou  Sané ou l'année à laquelle Abibou  Sané a fréquenté l'école pour la dernière fois (.) le dernier diplome de Abibou  Sané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Incohérence! Aïssatou Badji est agriculteur mais dit avoir bénéficié de congé de maladie, prière de corriger ou de confirmer cette information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Famara Sané occupe un emploi secondaire pour l'ETAT/collectivités locales ou dans une entreprise publique/parapublique tout en travaillant moins de  8h par jour.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 Sané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Abibou  Sané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Awa Sané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Bacary Sané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Lamine Sané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Ndeye Fatou Sané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(10) de ce ménage est inférieur à la taille du denombrement (14),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Aïssatou Badji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Diénaba Diédhiou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Diénaba Diédhiou n'a pas fait des études dans une école formelle est problème de langue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Abdou Sané n'a pas été à l'école entre 2024/2025 est il vient d'entrer cette année scolaire( 2025 20226)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Bacary Sané n'a pas fait des études dans une école formelle est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Famara Sané bénéficié de cette formation est formation en relais communautaire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(59300 Fcfa) de Aïssatou Badji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Abdou Sané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(12 jours) que Lansana Sané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Lansana Sané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Abibou  Sané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Abibou  Sané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Abdou Sané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Bacary Sané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Aïssatou Badji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Awa Sané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Awa Sané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Ndeye Fatou Sané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Ndeye Fatou Sané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Diénaba Diédhiou,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Diénaba Diédhiou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salaire de Famara Sané est de 0, il ne doit pas être égal à 0 et doit être renseigné s'il est salarié.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fournir d'effort pour estimer le salaire de Famara Sané.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s04q68</w:t>
            </w:r>
          </w:p>
        </w:tc>
        <w:tc>
          <w:tcPr>
            <w:tcW w:type="dxa" w:w="5896"/>
          </w:tcPr>
          <w:p>
            <w:r>
              <w:rPr>
                <w:b w:val="0"/>
                <w:i w:val="0"/>
                <w:sz w:val="17"/>
              </w:rPr>
              <w:t>INCOHERENCE: Vous avez indiqué tantôt que le répondant bénéficie d'une prime. Or, ici, vous indiquez une prime de 0 %monnaie%.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(250 Fcfa) de Poireau/ oignon vert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 Fcfa) de Manioc en tubercules en Morceau (Portion) de taille Moyen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LANSANA SANE (9500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(300 Fcfa) pour Masque facial jetable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LANSANA SANE (300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LANSANA SANE (300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SEDHIOU Rural ont généralement comme principal matériau de construction le/la Banco amélioré/ semi-dur, mais celui du ménage de LANSANA SANE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SEDHIOU Rural ont généralement comme principal matériau de revêtement du sol du logement le/la Terre battue/Sable, mais celui du ménage de LANSANA SANE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Téléphone portable a été achété à 200000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589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sésame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parcelle sésame, prière de renseignés toutes les questions liées à parcelle sésame.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5896"/>
          </w:tcPr>
          <w:p>
            <w:r>
              <w:rPr>
                <w:b w:val="0"/>
                <w:i w:val="0"/>
                <w:sz w:val="17"/>
              </w:rPr>
              <w:t>Le nombre d'homme de 15 ans et plus (20) non membre du ménage de LANSANA SANE ayant travaillé dans la parcelle parcelle arachide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parcelle arachide au cours de la campagne pour la période des récoltes est de 20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LANSANA SANE pour la main-d'oeuvre non-familiale sur la parcelle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arachide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parcelle arachide, prière de renseignés toutes les questions liées à parcelle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s01q61, s02q25, s03q13, s01q25, s01q30, s04q46, s06q22b, s07bq01</w:t>
            </w:r>
          </w:p>
        </w:tc>
        <w:tc>
          <w:tcPr>
            <w:tcW w:type="dxa" w:w="5896"/>
          </w:tcPr>
          <w:p>
            <w:r>
              <w:rPr>
                <w:b w:val="0"/>
                <w:i w:val="0"/>
                <w:sz w:val="17"/>
              </w:rPr>
              <w:t>Le nombre de femme de 15 ans et plus (20) non membre du ménage de LANSANA SANE ayant travaillé dans la parcelle parcelle  mil pour la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parcelle  mil au cours de la campagne pour la période des récoltes est de 20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LANSANA SANE pour la main-d'oeuvre non-familiale sur la parcelle parcelle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mil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parcelle  mil, prière de renseignés toutes les questions liées à parcelle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s01q61, s02q25, s03q13, s01q25, s01q30, s04q46, s06q22b, s07bq01</w:t>
            </w:r>
          </w:p>
        </w:tc>
        <w:tc>
          <w:tcPr>
            <w:tcW w:type="dxa" w:w="5896"/>
          </w:tcPr>
          <w:p>
            <w:r>
              <w:rPr>
                <w:b w:val="0"/>
                <w:i w:val="0"/>
                <w:sz w:val="17"/>
              </w:rPr>
              <w:t>Le nombre de femme de 15 ans et plus (25) non membre du ménage de LANSANA SANE ayant travaillé dans la parcelle parcelle riz pour la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parcelle riz au cours de la campagne pour la période des récoltes est de 25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riz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s02q30, s02q11, s02q15</w:t>
            </w:r>
          </w:p>
        </w:tc>
        <w:tc>
          <w:tcPr>
            <w:tcW w:type="dxa" w:w="5896"/>
          </w:tcPr>
          <w:p>
            <w:r>
              <w:rPr>
                <w:b w:val="0"/>
                <w:i w:val="0"/>
                <w:sz w:val="17"/>
              </w:rPr>
              <w:t>Le salaire d'une femme de 15ans et plus ayant travaillé sur la parcelle parcelle riz par jours au moment de la période des récoltes est de 100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riz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(15 Gramme) utilisée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(15 Gramme)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 Pesticides est de 66.66666 FCFA par Gramme qui semble faible, prière de vérifier  le montant d'achat (1000 FCFA pour 15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mil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riz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sésame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Awa Sané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Diénaba Diédhiou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Avertissement!!! la branche d'activité de Aïssatou Badji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Aïssatou Badji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Famara Sané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LANSANA SANE a comme taille 10 personnes dont ils vivent à SEDHIOU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(150000 FCFA) de Animaux de labour est inférieur aux prix de revente (200000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[2026-06-12 15:05:17] </w:t>
      </w:r>
      <w:r>
        <w:rPr>
          <w:b/>
          <w:i w:val="0"/>
          <w:color w:val="1F6FEB"/>
          <w:sz w:val="16"/>
        </w:rPr>
        <w:t xml:space="preserve">EQ32_enq3_v2 </w:t>
      </w:r>
      <w:r>
        <w:rPr>
          <w:b w:val="0"/>
          <w:i w:val="0"/>
          <w:color w:val="64748B"/>
          <w:sz w:val="16"/>
        </w:rPr>
        <w:t xml:space="preserve">sur s04q68 : </w:t>
      </w:r>
      <w:r>
        <w:rPr>
          <w:b w:val="0"/>
          <w:i w:val="0"/>
          <w:sz w:val="17"/>
        </w:rPr>
        <w:t>"il ne reçoit pas de salaire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