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73-75-34-66</w:t>
      </w:r>
    </w:p>
    <w:p>
      <w:r>
        <w:rPr>
          <w:b w:val="0"/>
          <w:i w:val="0"/>
          <w:color w:val="64748B"/>
          <w:sz w:val="18"/>
        </w:rPr>
        <w:t>Enquêteur : EQ33_enq3_v2 (ADAMA DIEDHIOU)  ·  Équipe : EQ33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73-75-34-66</w:t>
            </w:r>
          </w:p>
        </w:tc>
        <w:tc>
          <w:tcPr>
            <w:tcW w:type="dxa" w:w="3551"/>
            <w:shd w:fill="F8FAFC"/>
          </w:tcPr>
          <w:p>
            <w:r>
              <w:rPr>
                <w:b w:val="0"/>
                <w:i w:val="0"/>
                <w:color w:val="64748B"/>
                <w:sz w:val="14"/>
              </w:rPr>
              <w:t>CHEF DE MÉNAGE</w:t>
              <w:br/>
            </w:r>
            <w:r>
              <w:rPr>
                <w:b/>
                <w:i w:val="0"/>
                <w:sz w:val="18"/>
              </w:rPr>
              <w:t>LANSANA MAN</w:t>
            </w:r>
          </w:p>
        </w:tc>
      </w:tr>
      <w:tr>
        <w:tc>
          <w:tcPr>
            <w:tcW w:type="dxa" w:w="3551"/>
            <w:shd w:fill="F8FAFC"/>
          </w:tcPr>
          <w:p>
            <w:r>
              <w:rPr>
                <w:b w:val="0"/>
                <w:i w:val="0"/>
                <w:color w:val="64748B"/>
                <w:sz w:val="14"/>
              </w:rPr>
              <w:t>TÉLÉPHONE CM</w:t>
              <w:br/>
            </w:r>
            <w:r>
              <w:rPr>
                <w:b/>
                <w:i w:val="0"/>
                <w:sz w:val="18"/>
              </w:rPr>
              <w:t>78 342 50 38</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2026-06-12T10:22:45</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Arouna Mané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Arouna Mané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Arouna Mané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Bacary  Mané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Gnima Mané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Gnima Mané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Gnima Mané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Mame Diarra Mané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Mame Diarra Mané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Mame Diarra Mané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Rosa Mané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Rosa Mané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Rosa Mané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Lansana Mané diffère de celui donné par Lansana Mané lui-même qui affirme ne pas avoir frequenté l'école formelle.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5896"/>
          </w:tcPr>
          <w:p>
            <w:r>
              <w:rPr>
                <w:b w:val="0"/>
                <w:i w:val="0"/>
                <w:sz w:val="17"/>
              </w:rPr>
              <w:t>Incohérence!! L'entreprise vente de huile de palme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 kg), des quantités offertes (5 kg),  des quantités vendus (242 kg) et des quantités en stock (0 kg) depasse la quantité totale (2 kg) que le ménage a eu après la recolte 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LANSANA MANE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Arouna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Bacary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Gnima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Diarra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Rosa Mané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Gnima Mané pour la cotisation est de 100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Gnima Mané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Arouna Mané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Bacary  Mané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Rosa Mané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Lansana Mané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Gnaling Sadio a eu comme problème manque de médicaments,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5896"/>
          </w:tcPr>
          <w:p>
            <w:r>
              <w:rPr>
                <w:b w:val="0"/>
                <w:i w:val="0"/>
                <w:sz w:val="17"/>
              </w:rPr>
              <w:t>Attention ! Les frais de vaccination, circoncision ou bilan de santé (check up) au cours des 12 derniers mois (50 Fcfa) de Mame Diarra Mané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Arouna Mané, les agriculteurs dont leurs cultures est principalement destiné à la consommation du ménage sont des (Agriculteurs, subsistances) et ceux qui le font avec l'élevage sont des (Agriculteurs et eleveurs, subsistances)Nombre de mois exercé  (1 mois) par Arouna Mané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Arouna Mané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Arouna Mané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Bacary  Mané, les agriculteurs dont leurs cultures est principalement destiné à la consommation du ménage sont des (Agriculteurs, subsistances) et ceux qui le font avec l'élevage sont des (Agriculteurs et eleveurs, subsistances)Nombre de mois exercé  (2 mois) par Bacary  Mané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Bacary  Mané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Gnaling Sadio, les agriculteurs dont leurs cultures est principalement destiné à la consommation du ménage sont des (Agriculteurs, subsistances) et ceux qui le font avec l'élevage sont des (Agriculteurs et eleveurs, subsistances)Nombre de mois exercé  (3 mois) par Gnaling Sadio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Gnaling Sadio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Lansana Mané, les agriculteurs dont leurs cultures est principalement destiné à la consommation du ménage sont des (Agriculteurs, subsistances) et ceux qui le font avec l'élevage sont des (Agriculteurs et eleveurs, subsistances)Nombre de mois exercé  (3 mois) par Lansana Mané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 Fcfa) de Noix de palme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LANSANA MANE (1400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LANSANA MANE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LANSANA MANE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LANSANA MANE (600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LANSANA MANE (10000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LANSANA MANE (2000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LANSANA MANE (4500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LANSANA MANE (2400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LANSANA MANE (2700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LANSANA MANE (6000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dans le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LANSANA MANE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LANSANA MANE (2000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LANSANA MANE (30000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LANSANA MANE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LANSANA MANE (5000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LANSANA MANE (5000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Anacarde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Anacarde, prière de renseignés toutes les questions liées à Parcelle Anacarde.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5896"/>
          </w:tcPr>
          <w:p>
            <w:r>
              <w:rPr>
                <w:b w:val="0"/>
                <w:i w:val="0"/>
                <w:sz w:val="17"/>
              </w:rPr>
              <w:t>Nous constatons que la question qui porte sur la mésure du champs de la parcelle Parcelle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est de 42350 FCFA qui semble élevé, prière de verifier le montant tiré de la vente (84700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 kg), des quantités offertes (5 kg),  des quantités vendus (242 kg) et des quantités en stock (0 kg) diffère de celle de la quantité totale (2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45000 FCFA qui semble élevé, prière de verifier le montant tiré de la vente (45000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w:t>
            </w:r>
          </w:p>
        </w:tc>
        <w:tc>
          <w:tcPr>
            <w:tcW w:type="dxa" w:w="5896"/>
          </w:tcPr>
          <w:p>
            <w:r>
              <w:rPr>
                <w:b w:val="0"/>
                <w:i w:val="0"/>
                <w:sz w:val="17"/>
              </w:rPr>
              <w:t>Attention! Une culture est pratiquée sur cette parcelle, alors que les intrants utilisés à 16.02 ne l'ont pas delcarés.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achété à 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Machette a été revendu à 2500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Gnaling Sadio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Lansana Mané qui sait écrire en français doit pouvoir lire en français.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(3.5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0.14 Kg taille unique de Sel,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[2026-06-12 10:20:38] </w:t>
      </w:r>
      <w:r>
        <w:rPr>
          <w:b/>
          <w:i w:val="0"/>
          <w:color w:val="1F6FEB"/>
          <w:sz w:val="16"/>
        </w:rPr>
        <w:t xml:space="preserve">EQ33_enq3_v2 </w:t>
      </w:r>
      <w:r>
        <w:rPr>
          <w:b w:val="0"/>
          <w:i w:val="0"/>
          <w:color w:val="64748B"/>
          <w:sz w:val="16"/>
        </w:rPr>
        <w:t xml:space="preserve">sur s00q10 : </w:t>
      </w:r>
      <w:r>
        <w:rPr>
          <w:b w:val="0"/>
          <w:i w:val="0"/>
          <w:sz w:val="17"/>
        </w:rPr>
        <w:t>"Le nom du chef de ménage est MANE au lieu de MAN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