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41-52-90-19</w:t>
      </w:r>
    </w:p>
    <w:p>
      <w:r>
        <w:rPr>
          <w:b w:val="0"/>
          <w:i w:val="0"/>
          <w:color w:val="64748B"/>
          <w:sz w:val="18"/>
        </w:rPr>
        <w:t>Enquêteur : EQ34_enq1_v2 (FATOU THIOUNE SECK)  ·  Équipe : EQ34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21204040001</w:t>
            </w:r>
          </w:p>
        </w:tc>
        <w:tc>
          <w:tcPr>
            <w:tcW w:type="dxa" w:w="3551"/>
            <w:shd w:fill="F8FAFC"/>
          </w:tcPr>
          <w:p>
            <w:r>
              <w:rPr>
                <w:b w:val="0"/>
                <w:i w:val="0"/>
                <w:color w:val="64748B"/>
                <w:sz w:val="14"/>
              </w:rPr>
              <w:t>MÉNAGE</w:t>
              <w:br/>
            </w:r>
            <w:r>
              <w:rPr>
                <w:b/>
                <w:i w:val="0"/>
                <w:color w:val="1F6FEB"/>
                <w:sz w:val="18"/>
              </w:rPr>
              <w:t>41-52-90-19</w:t>
            </w:r>
          </w:p>
        </w:tc>
        <w:tc>
          <w:tcPr>
            <w:tcW w:type="dxa" w:w="3551"/>
            <w:shd w:fill="F8FAFC"/>
          </w:tcPr>
          <w:p>
            <w:r>
              <w:rPr>
                <w:b w:val="0"/>
                <w:i w:val="0"/>
                <w:color w:val="64748B"/>
                <w:sz w:val="14"/>
              </w:rPr>
              <w:t>CHEF DE MÉNAGE</w:t>
              <w:br/>
            </w:r>
            <w:r>
              <w:rPr>
                <w:b/>
                <w:i w:val="0"/>
                <w:sz w:val="18"/>
              </w:rPr>
              <w:t>OUSMANE DIATTA</w:t>
            </w:r>
          </w:p>
        </w:tc>
      </w:tr>
      <w:tr>
        <w:tc>
          <w:tcPr>
            <w:tcW w:type="dxa" w:w="3551"/>
            <w:shd w:fill="F8FAFC"/>
          </w:tcPr>
          <w:p>
            <w:r>
              <w:rPr>
                <w:b w:val="0"/>
                <w:i w:val="0"/>
                <w:color w:val="64748B"/>
                <w:sz w:val="14"/>
              </w:rPr>
              <w:t>TÉLÉPHONE CM</w:t>
              <w:br/>
            </w:r>
            <w:r>
              <w:rPr>
                <w:b/>
                <w:i w:val="0"/>
                <w:sz w:val="18"/>
              </w:rPr>
              <w:t>77 944 43 98</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EQ34_enq1_v2  (FATOU THIOUNE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2026-06-11T15:50:04</w:t>
            </w:r>
          </w:p>
        </w:tc>
      </w:tr>
    </w:tbl>
    <w:p/>
    <w:p>
      <w:r>
        <w:rPr>
          <w:b/>
          <w:i w:val="0"/>
          <w:color w:val="1F6FEB"/>
          <w:sz w:val="22"/>
        </w:rPr>
        <w:t>⚠ INCOHÉRENCES À CORRIGER (150)</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Awa DIATTA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Awa DIATTA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Awa DIATTA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Awa DIATTA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Banna DIATTA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Banna DIATTA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Banna DIATTA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Banna DIATTA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Mariétou Nene DIATTA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Mariétou Nene DIATTA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Mariétou Nene DIATTA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Mariétou Nene DIATTA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Ndeye Binta DATTA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Ndeye Binta DATTA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Ndeye Binta DATTA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Ndeye Binta DATTA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Ousmane DIATTA a declaré que la branche d'activité de sa mère est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Ousmane DIATTA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Ousmane DIATTA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Dieneba Sam COLY diffère de celui donné par Dieneba Sam COLY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5896"/>
          </w:tcPr>
          <w:p>
            <w:r>
              <w:rPr>
                <w:b w:val="0"/>
                <w:i w:val="0"/>
                <w:sz w:val="17"/>
              </w:rPr>
              <w:t>Avertissement!! Le montant supporté (0 FCFA) par le ménage pour cette source d’énergie (Bois de chauffe) à ZIGUINCHOR Urbain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Maison Basse à ZIGUINCHOR Urbain ont généralement comme principal matériau de construction le/la Banco amélioré/ semi-dur, mais celui du ménage de OUSMANE DIATTA (Briques cuites)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5896"/>
          </w:tcPr>
          <w:p>
            <w:r>
              <w:rPr>
                <w:b w:val="0"/>
                <w:i w:val="0"/>
                <w:sz w:val="17"/>
              </w:rPr>
              <w:t>Incoherence! Le nombre de cultures dans la parcelle Association de culture est de 5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(10 kg), des quantités offertes (10 kg),  des quantités vendus (520 kg) et des quantités en stock (0 kg) depasse la quantité totale (4 kg) que le ménage a eu après la recolte 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(2 kg), des quantités offertes (0 kg),  des quantités vendus (500 kg) et des quantités en stock (0 kg) depasse la quantité totale (4 kg) que le ménage a eu après la recolte de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Awa DIATTA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Banna DIATTA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Mariétou Nene DIATTA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Ndeye Binta DATTA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Ousmane DIATTA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Dieneba Sam COLY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Binta Folonko DIATTA, les agriculteurs dont leurs cultures est principalement destiné à la consommation du ménage sont des (Agriculteurs, subsistances) et ceux qui le font avec l'élevage sont des (Agriculteurs et eleveurs, subsistances)Attention! le nombre d'heure (3 heures) que Binta Folonko DIATTA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Ousmane DIATTA, les agriculteurs dont leurs cultures est principalement destiné à la consommation du ménage sont des (Agriculteurs, subsistances) et ceux qui le font avec l'élevage sont des (Agriculteurs et eleveurs, subsistances)Attention! le nombre d'heure (3 heures) que Ousmane DIATTA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que Ousmane DIATTA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Helene Kinta MANE,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Arachides grillées décortiquées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Arachides grillées décortiquées, prière de renseignés toutes les questions liées à Arachides grillées décortiquées.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Autre Poisson frais ( thiarumbekh [mollette],etc)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Café en poudre soluble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Café en poudre soluble, prière de renseignés toutes les questions liées à Café en poudre soluble.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Chocolat soluble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Chocolat soluble en poudre, prière de renseignés toutes les questions liées à Chocolat soluble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Escargots de mer (yét)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Escargots de mer (yét), prière de renseignés toutes les questions liées à Escargots de mer (yét).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Mayonnaise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Mayonnaise, prière de renseignés toutes les questions liées à Mayonnaise.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Pain moderne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Pain traditionnel (tapalapa)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Pain traditionnel (tapalapa), prière de renseignés toutes les questions liées à Pain traditionnel (tapalapa).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frais wass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frais wass, prière de renseignés toutes les questions liées à Poisson frais wass.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frais yaboye ou obo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frais yaboye ou obo (sardinelle), prière de renseignés toutes les questions liées à Poisson frais yaboye ou obo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séché Guedj Con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séché Guedj Con, prière de renseignés toutes les questions liées à Poisson séché Guedj Con.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séché Kethiakh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séché Kethiakh (sardinelle), prière de renseignés toutes les questions liées à Poisson séché Kethiakh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Pâte d'arachide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Pâte d'arachide, prière de renseignés toutes les questions liées à Pâte d'arachide.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Riz importé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Riz importé brisé, prière de renseignés toutes les questions liées à Riz importé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Vinaigre de citron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Vinaigre de citron, prière de renseignés toutes les questions liées à Vinaigre de citron.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OUSMANE DIATTA (76000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dépense en alimentation pour Gamou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revoir ce montant.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OUSMANE DIATTA (20000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OUSMANE DIATTA (2500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OUSMANE DIATTA (8000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OUSMANE DIATTA (160000 Fcfa) au cours de 12 derniers mois de Achat de plaques ou panneaux solaires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OUSMANE DIATTA (335000 Fcfa) au cours de 12 derniers mois de Achat de batteries pour plaque solaire et autre équipement/matériel pour installation solaire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OUSMANE DIATTA (45000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ZIGUINCHOR Urbain ont généralement comme principal matériau de revêtement du sol du logement le/la Ciment/Béton, mais celui du ménage de OUSMANE DIATTA (Terre battue/Sable)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589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Association de culture est de 100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Association de culture selon les mesures GPS est de 6911.37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d'achat d'un Unité (plants, boutures, etc.) de semences de Oseille est de 500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vérifier le montant de l'achat (500 FCFA pour 1 Unité (plants, boutures, etc.)) de semences de Oseille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5896"/>
          </w:tcPr>
          <w:p>
            <w:r>
              <w:rPr>
                <w:b w:val="0"/>
                <w:i w:val="0"/>
                <w:sz w:val="17"/>
              </w:rPr>
              <w:t>Attention! La somme des quantité achetée et reçue en cadeau ou de don (150 Kilogramme) de Engrais inorganiques - NPK/Formule unique est supérieur à la quantité totale utilisée (50 Kilogramme),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NPK/Formule unique est de 140 FCFA par Kilogramme qui semble faible, prière de vérifier  le montant d'achat (21000 FCFA pour 150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Engrais organiques - déchets d'animaux a été acquis par Autre paysan ou ménage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revoir les questions 16B04, 16B05 et 16B08.</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plants de Citronnier a été acquis par Marché/Boutique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est de 18333.33 FCFA qui semble élevé, prière de verifier le montant tiré de la vente (55000 FCFA) 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(10 kg), des quantités offertes (10 kg),  des quantités vendus (520 kg) et des quantités en stock (0 kg) diffère de celle de la quantité totale (4 kg) que le ménage a eu après la recolte de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est de 33333.33 FCFA qui semble élevé, prière de verifier le montant tiré de la vente (100000 FCFA) 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(2 kg), des quantités offertes (0 kg),  des quantités vendus (500 kg) et des quantités en stock (0 kg) diffère de celle de la quantité totale (4 kg) que le ménage a eu après la recolte de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Autre (à préciser) est de 15000 FCFA qui semble élevé, prière de verifier le montant tiré de la vente (45000 FCFA) de Autre (à préciser)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(4 kg) que le ménage a eu après la recolte de Autre (à préciser).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Autre (à préciser)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Autre (à préciser) a été achété à 45000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Autre (à préciser) a été revendu à 35000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Dieneba Sam COLY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Ousmane DIATTA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Helene Kinta MANE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589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s01q10_1, s02q20, s02q22, s03q06, s04q19, s05q09, s04q49, s04q49_unite</w:t>
            </w:r>
          </w:p>
        </w:tc>
        <w:tc>
          <w:tcPr>
            <w:tcW w:type="dxa" w:w="5896"/>
          </w:tcPr>
          <w:p>
            <w:r>
              <w:rPr>
                <w:b w:val="0"/>
                <w:i w:val="0"/>
                <w:sz w:val="17"/>
              </w:rPr>
              <w:t>Avertissement!! le montant supporté par le ménage pour cette source d’énergie (Bois de chauffe) à ZIGUINCHOR Urbain au cours des 30 derniers jours ne devrait pas être égal à 0,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