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30-39-46-66</w:t>
      </w:r>
    </w:p>
    <w:p>
      <w:r>
        <w:rPr>
          <w:b w:val="0"/>
          <w:i w:val="0"/>
          <w:color w:val="64748B"/>
          <w:sz w:val="18"/>
        </w:rPr>
        <w:t>Enquêteur : EQ35_enq1_v2 (VICTOR SAMBOU)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30-39-46-66</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77 204 85 95</w:t>
            </w:r>
          </w:p>
        </w:tc>
        <w:tc>
          <w:tcPr>
            <w:tcW w:type="dxa" w:w="3551"/>
            <w:shd w:fill="F8FAFC"/>
          </w:tcPr>
          <w:p>
            <w:r>
              <w:rPr>
                <w:b w:val="0"/>
                <w:i w:val="0"/>
                <w:color w:val="64748B"/>
                <w:sz w:val="14"/>
              </w:rPr>
              <w:t>LOCALISATION</w:t>
              <w:br/>
            </w:r>
            <w:r>
              <w:rPr>
                <w:b/>
                <w:i w:val="0"/>
                <w:sz w:val="18"/>
              </w:rPr>
              <w:t>gauche derni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2026-06-05T12:07:16</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MAMOUDOU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ALPHA MAMOUDOU DIALLO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MAMOUDOU DIALLO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FADIA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FADIA DIALLO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FADIA DIALLO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LAMARANA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LAMARANA DIALLO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LAMARANA DIALLO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ABDOULAYE DIALLO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ALPHA MAMOUDOU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FADIA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LAMARANA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ALPHA MAMOUDOU DIALLO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ABDOULAYE DIALLO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MARIAMA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ABDOULAYE DIALLO (14800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DIALLO (3500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est marchand ambulant et marché permanent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DIALLO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DIALLO (18000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DIALLO (65000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DIALLO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DIALLO (40000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DIALLO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de construction le/la Banco amélioré/ semi-dur, mais celui du ménage de ABDOULAYE DIALLO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ABDOULAYE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ABDOULAYE DIALLO a comme taille 5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