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92-84-31-71</w:t>
      </w:r>
    </w:p>
    <w:p>
      <w:r>
        <w:rPr>
          <w:b w:val="0"/>
          <w:i w:val="0"/>
          <w:color w:val="64748B"/>
          <w:sz w:val="18"/>
        </w:rPr>
        <w:t>Enquêteur : EQ35_enq2_v2 (OUMY BADJI)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92-84-31-71</w:t>
            </w:r>
          </w:p>
        </w:tc>
        <w:tc>
          <w:tcPr>
            <w:tcW w:type="dxa" w:w="3551"/>
            <w:shd w:fill="F8FAFC"/>
          </w:tcPr>
          <w:p>
            <w:r>
              <w:rPr>
                <w:b w:val="0"/>
                <w:i w:val="0"/>
                <w:color w:val="64748B"/>
                <w:sz w:val="14"/>
              </w:rPr>
              <w:t>CHEF DE MÉNAGE</w:t>
              <w:br/>
            </w:r>
            <w:r>
              <w:rPr>
                <w:b/>
                <w:i w:val="0"/>
                <w:sz w:val="18"/>
              </w:rPr>
              <w:t>FROUMOUSSE DIATTA</w:t>
            </w:r>
          </w:p>
        </w:tc>
      </w:tr>
      <w:tr>
        <w:tc>
          <w:tcPr>
            <w:tcW w:type="dxa" w:w="3551"/>
            <w:shd w:fill="F8FAFC"/>
          </w:tcPr>
          <w:p>
            <w:r>
              <w:rPr>
                <w:b w:val="0"/>
                <w:i w:val="0"/>
                <w:color w:val="64748B"/>
                <w:sz w:val="14"/>
              </w:rPr>
              <w:t>TÉLÉPHONE CM</w:t>
              <w:br/>
            </w:r>
            <w:r>
              <w:rPr>
                <w:b/>
                <w:i w:val="0"/>
                <w:sz w:val="18"/>
              </w:rPr>
              <w:t>77 813 10 30</w:t>
            </w:r>
          </w:p>
        </w:tc>
        <w:tc>
          <w:tcPr>
            <w:tcW w:type="dxa" w:w="3551"/>
            <w:shd w:fill="F8FAFC"/>
          </w:tcPr>
          <w:p>
            <w:r>
              <w:rPr>
                <w:b w:val="0"/>
                <w:i w:val="0"/>
                <w:color w:val="64748B"/>
                <w:sz w:val="14"/>
              </w:rPr>
              <w:t>LOCALISATION</w:t>
              <w:br/>
            </w:r>
            <w:r>
              <w:rPr>
                <w:b/>
                <w:i w:val="0"/>
                <w:sz w:val="18"/>
              </w:rPr>
              <w:t>YOUTOU KAGAR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2026-06-14T10:54:57</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Hélène diatta) , prière de renseigner toutes les questions liées à  Hélène diatta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oumy diatta) , prière de renseigner toutes les questions liées à  oumy diatta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Le nom du champs ou la parcelle doivent être renseignés, prière de les renseignerIncoherence! Le nombre de minutes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parcelle de riz boudiowal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Incoherence! Le nombre de minutes (.a minutes) pour se rendre dans la parcelle parcelle de riz boudiowal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Hélène diatta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oumy diatta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s01q08</w:t>
            </w:r>
          </w:p>
        </w:tc>
        <w:tc>
          <w:tcPr>
            <w:tcW w:type="dxa" w:w="5896"/>
          </w:tcPr>
          <w:p>
            <w:r>
              <w:rPr>
                <w:b w:val="0"/>
                <w:i w:val="0"/>
                <w:sz w:val="17"/>
              </w:rPr>
              <w:t>Incohérence. Il n'y a toujours pas de conjoint(e) de CM dans le ménage en (1.02). Pourtant vous avez confirmé dans la question précédente qu'il y avait au moins un membre conjoint(e) de CM en 1.02. Veuillez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oumy diatta,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w:t>
            </w:r>
          </w:p>
        </w:tc>
        <w:tc>
          <w:tcPr>
            <w:tcW w:type="dxa" w:w="589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FROUMOUSSE DIATTA (1000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FROUMOUSSE DIATTA (6000 Fcfa) au cours de 30 derniers jours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589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Rural ont généralement comme principal matériau de construction le/la Banco amélioré/ semi-dur, mais celui du ménage de FROUMOUSSE DIATTA (Bac alu, vitres, etc)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589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parcelle de riz boudiowal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de riz boudiowal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de riz boudiowal, prière de renseignés toutes les questions liées à parcelle de riz boudiowal.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riz boudiowal est de .a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parcelle de riz boudiowal, prière de renseignés toutes les questions liées à parcelle de riz boudiowal.</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