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66-62-45-60</w:t>
      </w:r>
    </w:p>
    <w:p>
      <w:r>
        <w:rPr>
          <w:b w:val="0"/>
          <w:i w:val="0"/>
          <w:color w:val="64748B"/>
          <w:sz w:val="18"/>
        </w:rPr>
        <w:t>Enquêteur : EQ35_enq1_v2 (VICTOR SAMBOU)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66-62-45-60</w:t>
            </w:r>
          </w:p>
        </w:tc>
        <w:tc>
          <w:tcPr>
            <w:tcW w:type="dxa" w:w="3551"/>
            <w:shd w:fill="F8FAFC"/>
          </w:tcPr>
          <w:p>
            <w:r>
              <w:rPr>
                <w:b w:val="0"/>
                <w:i w:val="0"/>
                <w:color w:val="64748B"/>
                <w:sz w:val="14"/>
              </w:rPr>
              <w:t>CHEF DE MÉNAGE</w:t>
              <w:br/>
            </w:r>
            <w:r>
              <w:rPr>
                <w:b/>
                <w:i w:val="0"/>
                <w:sz w:val="18"/>
              </w:rPr>
              <w:t>PASCAL ATICICO DIEDHIOU</w:t>
            </w:r>
          </w:p>
        </w:tc>
      </w:tr>
      <w:tr>
        <w:tc>
          <w:tcPr>
            <w:tcW w:type="dxa" w:w="3551"/>
            <w:shd w:fill="F8FAFC"/>
          </w:tcPr>
          <w:p>
            <w:r>
              <w:rPr>
                <w:b w:val="0"/>
                <w:i w:val="0"/>
                <w:color w:val="64748B"/>
                <w:sz w:val="14"/>
              </w:rPr>
              <w:t>TÉLÉPHONE CM</w:t>
              <w:br/>
            </w:r>
            <w:r>
              <w:rPr>
                <w:b/>
                <w:i w:val="0"/>
                <w:sz w:val="18"/>
              </w:rPr>
              <w:t>77 281 11 45</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2026-06-12T13:54:10</w:t>
            </w:r>
          </w:p>
        </w:tc>
      </w:tr>
    </w:tbl>
    <w:p/>
    <w:p>
      <w:r>
        <w:rPr>
          <w:b/>
          <w:i w:val="0"/>
          <w:color w:val="1F6FEB"/>
          <w:sz w:val="22"/>
        </w:rPr>
        <w:t>⚠ INCOHÉRENCES À CORRIGER (295)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 SAMBOU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EVA DIEDHIOU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EVA DIEDHIOU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FIDEL SAMBOU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PASCAL ATEKOKO DIEDHIOU a vécu dans la localité est superieur à son âge (63)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Prière de corriger.incoherent!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EVA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AFOULINDIBA DIATTA diffère de celui donné par AFOULINDIBA DIATTA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PASCAL ATEKOKO DIEDHIOU diffère de celui donné par PASCAL ATEKOKO DIEDHIOU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AFOULINDIBA DIATTA s'est consulté la première fois pour cette maladie (Douleurs/fatigue) chez un médecin généraliste et vous dites que  AFOULINDIBA DIATTA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AFOULINDIBA DIATTA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EVA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FIDEL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AFOULINDIBA DIATTA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PASCAL ATEKOKO DIEDHIOU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EVA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AFOULINDIBA DIATTA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PASCAL ATEKOKO DIEDHIOU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LILY DIEDHIOU qui fréquente 4ème année de Primaire  est de 0 FCFA, LILY DIEDHIOU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AFOULINDIBA DIATTA n'a pas travaillé au cours des 7 derniers jours est travail saisonnière et semble avoir un emploi ou exister dans les modalités, prière de de bien regarder l'emploi AFOULINDIBA DIATTA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EVA DIEDHIOU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Prière de changer la branche d'activité de AFOULINDIBA DIATTA, les agriculteurs dont leurs cultures est principalement destiné à la consommation du ménage sont des (Agriculteurs, subsistances) et ceux qui le font avec l'élevage sont des (Agriculteurs et eleveurs, subsistances) AFOULINDIBA DIATTA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AFOULINDIBA DIATTA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AFOULINDIBA DIATTA ), prière de renseignés toutes les questions liées à ( AFOULINDIBA DIATTA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AMINA SAMBOU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 SAMBOU ), prière de renseignés toutes les questions liées à ( AMINA SAMBOU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EVA DIEDHIOU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EVA DIEDHIOU ), prière de renseignés toutes les questions liées à ( EVA DIEDHIOU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LILY DIEDHIOU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LILY DIEDHIOU ), prière de renseignés toutes les questions liées à ( LILY DIEDHIOU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FIDEL SAMBOU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FIDEL SAMBOU ), prière de renseignés toutes les questions liées à ( OMAR FIDEL SAMBOU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PASCAL ATEKOKO DIEDHIOU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PASCAL ATEKOKO DIEDHIOU ), prière de renseignés toutes les questions liées à ( PASCAL ATEKOKO DIEDHIOU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PASCAL ATEKOKO DIEDHIOU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PASCAL ATEKOKO DIEDHIOU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AFOULINDIBA DIATTA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PASCAL ATEKOKO DIEDHIOU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