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32-09-66-35</w:t>
      </w:r>
    </w:p>
    <w:p>
      <w:r>
        <w:rPr>
          <w:b w:val="0"/>
          <w:i w:val="0"/>
          <w:color w:val="64748B"/>
          <w:sz w:val="18"/>
        </w:rPr>
        <w:t>Enquêteur : EQ4_enq3_v2 (ADAMA FALL)  ·  Équipe : EQ4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15201010009</w:t>
            </w:r>
          </w:p>
        </w:tc>
        <w:tc>
          <w:tcPr>
            <w:tcW w:type="dxa" w:w="3551"/>
            <w:shd w:fill="F8FAFC"/>
          </w:tcPr>
          <w:p>
            <w:r>
              <w:rPr>
                <w:b w:val="0"/>
                <w:i w:val="0"/>
                <w:color w:val="64748B"/>
                <w:sz w:val="14"/>
              </w:rPr>
              <w:t>MÉNAGE</w:t>
              <w:br/>
            </w:r>
            <w:r>
              <w:rPr>
                <w:b/>
                <w:i w:val="0"/>
                <w:color w:val="1F6FEB"/>
                <w:sz w:val="18"/>
              </w:rPr>
              <w:t>32-09-66-35</w:t>
            </w:r>
          </w:p>
        </w:tc>
        <w:tc>
          <w:tcPr>
            <w:tcW w:type="dxa" w:w="3551"/>
            <w:shd w:fill="F8FAFC"/>
          </w:tcPr>
          <w:p>
            <w:r>
              <w:rPr>
                <w:b w:val="0"/>
                <w:i w:val="0"/>
                <w:color w:val="64748B"/>
                <w:sz w:val="14"/>
              </w:rPr>
              <w:t>CHEF DE MÉNAGE</w:t>
              <w:br/>
            </w:r>
            <w:r>
              <w:rPr>
                <w:b/>
                <w:i w:val="0"/>
                <w:sz w:val="18"/>
              </w:rPr>
              <w:t>EL HADJI NDOUR</w:t>
            </w:r>
          </w:p>
        </w:tc>
      </w:tr>
      <w:tr>
        <w:tc>
          <w:tcPr>
            <w:tcW w:type="dxa" w:w="3551"/>
            <w:shd w:fill="F8FAFC"/>
          </w:tcPr>
          <w:p>
            <w:r>
              <w:rPr>
                <w:b w:val="0"/>
                <w:i w:val="0"/>
                <w:color w:val="64748B"/>
                <w:sz w:val="14"/>
              </w:rPr>
              <w:t>TÉLÉPHONE CM</w:t>
              <w:br/>
            </w:r>
            <w:r>
              <w:rPr>
                <w:b/>
                <w:i w:val="0"/>
                <w:sz w:val="18"/>
              </w:rPr>
              <w:t>77 380 45 21</w:t>
            </w:r>
          </w:p>
        </w:tc>
        <w:tc>
          <w:tcPr>
            <w:tcW w:type="dxa" w:w="3551"/>
            <w:shd w:fill="F8FAFC"/>
          </w:tcPr>
          <w:p>
            <w:r>
              <w:rPr>
                <w:b w:val="0"/>
                <w:i w:val="0"/>
                <w:color w:val="64748B"/>
                <w:sz w:val="14"/>
              </w:rPr>
              <w:t>LOCALISATION</w:t>
              <w:br/>
            </w:r>
            <w:r>
              <w:rPr>
                <w:b/>
                <w:i w:val="0"/>
                <w:sz w:val="18"/>
              </w:rPr>
              <w:t>AIMOUNAMOU III 6</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EQ4_enq3_v2  (ADAMA FALL)</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2026-06-11T12:17:54</w:t>
            </w:r>
          </w:p>
        </w:tc>
      </w:tr>
    </w:tbl>
    <w:p/>
    <w:p>
      <w:r>
        <w:rPr>
          <w:b/>
          <w:i w:val="0"/>
          <w:color w:val="1F6FEB"/>
          <w:sz w:val="22"/>
        </w:rPr>
        <w:t>⚠ INCOHÉRENCES À CORRIGER (45)</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ABOU SY a declaré que la catégorie socioprofessionnelle de son père est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AMINATA SY a declaré que la catégorie socioprofessionnelle de son père est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DJEYNABA SY diffère de celui donné par DJEYNABA SY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MAMADOU LAMINE SY diffère de celui donné par MAMADOU LAMINE SY lui-même qui affirme ne pas avoir frequenté l'école formelle.</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Incohérent !!! ABOU SY s'est consulté la première fois pour cette maladie (Toux, rhume, grippe) chez un médecin généraliste et vous dites que  ABOU SY n'est pas concerné par le montant des frais de consultation d'un médecin généraliste (3.14=9999).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s01q00_0, s00q04, s03q38, s04q21, s04q51, s04q51_unite, s04q44, s04q65</w:t>
            </w:r>
          </w:p>
        </w:tc>
        <w:tc>
          <w:tcPr>
            <w:tcW w:type="dxa" w:w="5896"/>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localisation du ménage doit être renseignée et ne doit pas contenir des numéros de téléphone.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589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5896"/>
          </w:tcPr>
          <w:p>
            <w:r>
              <w:rPr>
                <w:b w:val="0"/>
                <w:i w:val="0"/>
                <w:sz w:val="17"/>
              </w:rPr>
              <w:t>Attention ! Vous avez déclaré en s01q00 que le répondant est la personne elle-même, or ABOU SY est trop jeune (6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refaire la section 1 pour ABOU SY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ABOU SY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5896"/>
          </w:tcPr>
          <w:p>
            <w:r>
              <w:rPr>
                <w:b w:val="0"/>
                <w:i w:val="0"/>
                <w:sz w:val="17"/>
              </w:rPr>
              <w:t>Attention ! Vous avez déclaré en s01q00 que le répondant est la personne elle-même, or AMINATA SY est trop jeune (2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refaire la section 1 pour AMINATA SY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AMINATA SY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DJEYNABA SY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MAMADOU LAMINE SY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DJEYNABA SY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l'ensemble du ménage de EL HADJI NDOUR (8900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(1600 Fcfa) de Huile de palme raffinée en Litre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(37.5 Fcfa) de Cube alimentaire (Maggi, Jumbo, ) et bouillon en poudre en Cube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(50 Fcfa) de Escargots de mer (yét) en Morceau (Portion)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(5833.333 Fcfa) de Con fumé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EL HADJI NDOUR (4400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s01q16, s02q23, s03q42, s04q30__8, s04q51, s04q51_unite, s04q68, s06q19</w:t>
            </w:r>
          </w:p>
        </w:tc>
        <w:tc>
          <w:tcPr>
            <w:tcW w:type="dxa" w:w="5896"/>
          </w:tcPr>
          <w:p>
            <w:r>
              <w:rPr>
                <w:b w:val="0"/>
                <w:i w:val="0"/>
                <w:sz w:val="17"/>
              </w:rPr>
              <w:t>Comment votre ménage se débarrasse-t-il de ses ordures ménagères, prière de classer ces autres à preciser car ils existent dejà.</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Le ménage se débarrasse de ses ordures ménagères avec rassase par charrette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DAKAR Urbain ont généralement comme principal matériau du toit le/la Dalle en ciment, mais celui du ménage de EL HADJI NDOUR (Tôles)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DAKAR Urbain ont généralement comme principal matériau de revêtement du sol du logement le/la Carreaux/Marbre, mais celui du ménage de EL HADJI NDOUR (Ciment/Béton) diffère de celui-ci.</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5896"/>
          </w:tcPr>
          <w:p>
            <w:r>
              <w:rPr>
                <w:b w:val="0"/>
                <w:i w:val="0"/>
                <w:sz w:val="17"/>
              </w:rPr>
              <w:t>Il est probable d'avoir un agriculteur dans le ménage de EL HADJI NDOUR, prière de reprendre la section agriculture du ménage EL HADJI NDOUR.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s00q28, s01q28, s01q29, s01q30, s02q01__1, s02q02__1, s01q00b</w:t>
            </w:r>
          </w:p>
        </w:tc>
        <w:tc>
          <w:tcPr>
            <w:tcW w:type="dxa" w:w="5896"/>
          </w:tcPr>
          <w:p>
            <w:r>
              <w:rPr>
                <w:b w:val="0"/>
                <w:i w:val="0"/>
                <w:sz w:val="17"/>
              </w:rPr>
              <w:t>Avertissement!! ABOU SY qui sait écrire en français doit pouvoir lire en français.</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5896"/>
          </w:tcPr>
          <w:p>
            <w:r>
              <w:rPr>
                <w:b w:val="0"/>
                <w:i w:val="0"/>
                <w:sz w:val="17"/>
              </w:rPr>
              <w:t>Avertissement!!! Le ménage de EL HADJI NDOUR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5896"/>
          </w:tcPr>
          <w:p>
            <w:r>
              <w:rPr>
                <w:b w:val="0"/>
                <w:i w:val="0"/>
                <w:sz w:val="17"/>
              </w:rPr>
              <w:t>Avertissement ABOU SY est Etudiant/Elève de la 4.21 mais ABOU SY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ménage de EL HADJI NDOUR a comme taille 4 personnes dont ils vivent à DAKAR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5896"/>
          </w:tcPr>
          <w:p>
            <w:r>
              <w:rPr>
                <w:b w:val="0"/>
                <w:i w:val="0"/>
                <w:sz w:val="17"/>
              </w:rPr>
              <w:t>Avertissement!! Le ménage se débarrasse de ses ordures ménagères avec Autre (à préciser)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