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MASSAMBA DIOUF a declaré que la catégorie socioprofessionnelle de sa mère est  alors que la mère elle-même declare comme catégorie socioprofessionnelle Aide ménagère (Domestique)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MASSAMBA DIOUF a declaré que le secteur institutionnel de sa mère est  alors que la mère elle-même declare comme secteur institutionnel Ménage comme employeur de personnel domestique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ASTOU NDIAYE avec une taille de 2 personnes a consommé 10.5 Kg en taille unique de Viande de mouton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