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93-65-88-98</w:t>
      </w:r>
    </w:p>
    <w:p>
      <w:r>
        <w:rPr>
          <w:b w:val="0"/>
          <w:i w:val="0"/>
          <w:color w:val="64748B"/>
          <w:sz w:val="18"/>
        </w:rPr>
        <w:t>Enquêteur : EQ5_enq3_v2 (MAME RAMA DIÉMÉ)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93-65-88-98</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78 211 10 53</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2026-06-11T11:01:22</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GNINGUE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GNINGUE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 BINETA SENE diffère de celui donné par NDEY BINETA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LAMINE NDIAYE ou l'année à laquelle LAMINE NDIAYE a fréquenté l'école pour la dernière fois (2014) le dernier diplome de LAMINE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ALASSANE NDIAYE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Incoherence! Dans le ménage de LAMINE NDIAYE il y a un membre qui detient l'entreprise eleveur de mouton qui semble être de l'agriculture ou de l'élévage, prière de bien classer la nomenclature de l'entreprise s'il ne s'agit pas de l'agriculture ou de l'élévage.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GNINGUE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LAMINE NDIAYE est venu vivre dans cette localité est propre maison de mon pere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 BINETA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NDEY BINETA SENE n'a pas fait des études dans une école formelle est probleme de papier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s01q57, s02q27, s03q29, s01q00b</w:t>
            </w:r>
          </w:p>
        </w:tc>
        <w:tc>
          <w:tcPr>
            <w:tcW w:type="dxa" w:w="5896"/>
          </w:tcPr>
          <w:p>
            <w:r>
              <w:rPr>
                <w:b w:val="0"/>
                <w:i w:val="0"/>
                <w:sz w:val="17"/>
              </w:rPr>
              <w:t>Attention ! La dépense de transport en santé (ambulances, véhicules médicalisés spécialisés, location de taxi) pour ce dernier problème de santé au cours des 12 derniers mois (46000 Fcfa) de FATOU FIOP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FATOU GNINGUE a eu est problele d’asthme,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ALASSANE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LAMINE NDIAYE (38000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Concombre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(6500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LAMINE NDIAYE (212000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LAMINE NDIAYE (32000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(26000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(6000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(15000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(10500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(36000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(4000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(49000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(72000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menuisier alluminuim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(40000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(15000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(180000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(350000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(42000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NDIAYE (6500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eleveur de mouton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eleveur de mouton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(eleveur de mouton)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eleveur de mouton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eleveur de mouton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depense du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LAMINE NDIAYE, prière de reprendre la section agriculture du ménage LAMINE NDIAYE.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Autre (à préciser) a été achété à 650000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Autre (à préciser) a été revendu à 800000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Grand-parents (n°3) — Dépense de santé de 595 995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Morceau (Portion) Tres petit de Saucisson/saucisses,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36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LAMINE NDIAYE dit avoir dépensé 6000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(250000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(650000 FCFA) de Autre (à préciser) est inférieur aux prix de revente (800000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[2026-06-13 13:48:29] </w:t>
      </w:r>
      <w:r>
        <w:rPr>
          <w:b/>
          <w:i w:val="0"/>
          <w:color w:val="1F6FEB"/>
          <w:sz w:val="16"/>
        </w:rPr>
        <w:t xml:space="preserve">EQ5_enq3_v2 </w:t>
      </w:r>
      <w:r>
        <w:rPr>
          <w:b w:val="0"/>
          <w:i w:val="0"/>
          <w:color w:val="64748B"/>
          <w:sz w:val="16"/>
        </w:rPr>
        <w:t xml:space="preserve">sur s07bq03a_2 : </w:t>
      </w:r>
      <w:r>
        <w:rPr>
          <w:b w:val="0"/>
          <w:i w:val="0"/>
          <w:sz w:val="17"/>
        </w:rPr>
        <w:t>36 cuileres pour les 7 derniers jour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