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(DIARIETOU DJIBA)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12:25:48] </w:t>
      </w:r>
      <w:r>
        <w:rPr>
          <w:b/>
          <w:i w:val="0"/>
          <w:color w:val="1F6FEB"/>
          <w:sz w:val="16"/>
        </w:rPr>
        <w:t xml:space="preserve">EQ5_enq4_v2 </w:t>
      </w:r>
      <w:r>
        <w:rPr>
          <w:b w:val="0"/>
          <w:i w:val="0"/>
          <w:color w:val="64748B"/>
          <w:sz w:val="16"/>
        </w:rPr>
        <w:t xml:space="preserve">sur @@Completed : </w:t>
      </w:r>
      <w:r>
        <w:rPr>
          <w:b w:val="0"/>
          <w:i w:val="0"/>
          <w:sz w:val="17"/>
        </w:rPr>
        <w:t>refus du mari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