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DIATOU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GORGUI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MADIAYE SAMBA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BINTA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YAYE LAYE SAMBA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DIATOU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GORGUI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MADIAYE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BINTA SAMBA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YAYE LAYE SAMBA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DAOUR SAMBA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SOKHNA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AISSATOU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montant(39000 FCFA) des dépenses pour chaque visite prénatale de AISSATOU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AISSATOU NDIAYE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DAOUR SAMBA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GORGUI SAMBA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DAOUR SAMBA (215000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DAOUR SAMBA (13500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DAOUR SAMBA (1800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DAOUR SAMBA (8000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DAOUR SAMBA, prière de reprendre la section agriculture du ménage DAOUR SAMBA.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ASTOU SAMBA fréquente 3ème année de Primaire mais ne sait pas écrire, prière de vérifier auprès de ASTOU SAMBA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