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81-62-97-00</w:t>
      </w:r>
    </w:p>
    <w:p>
      <w:r>
        <w:rPr>
          <w:b w:val="0"/>
          <w:i w:val="0"/>
          <w:color w:val="64748B"/>
          <w:sz w:val="18"/>
        </w:rPr>
        <w:t>Enquêteur : EQ6_enq3_v2 (RAMATOULAYE SARR)  ·  Équipe : EQ6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81-62-97-00</w:t>
            </w:r>
          </w:p>
        </w:tc>
        <w:tc>
          <w:tcPr>
            <w:tcW w:type="dxa" w:w="3551"/>
            <w:shd w:fill="F8FAFC"/>
          </w:tcPr>
          <w:p>
            <w:r>
              <w:rPr>
                <w:b w:val="0"/>
                <w:i w:val="0"/>
                <w:color w:val="64748B"/>
                <w:sz w:val="14"/>
              </w:rPr>
              <w:t>CHEF DE MÉNAGE</w:t>
              <w:br/>
            </w:r>
            <w:r>
              <w:rPr>
                <w:b/>
                <w:i w:val="0"/>
                <w:sz w:val="18"/>
              </w:rPr>
              <w:t>LAMINE KANE</w:t>
            </w:r>
          </w:p>
        </w:tc>
      </w:tr>
      <w:tr>
        <w:tc>
          <w:tcPr>
            <w:tcW w:type="dxa" w:w="3551"/>
            <w:shd w:fill="F8FAFC"/>
          </w:tcPr>
          <w:p>
            <w:r>
              <w:rPr>
                <w:b w:val="0"/>
                <w:i w:val="0"/>
                <w:color w:val="64748B"/>
                <w:sz w:val="14"/>
              </w:rPr>
              <w:t>TÉLÉPHONE CM</w:t>
              <w:br/>
            </w:r>
            <w:r>
              <w:rPr>
                <w:b/>
                <w:i w:val="0"/>
                <w:sz w:val="18"/>
              </w:rPr>
              <w:t>78 117 07 30</w:t>
            </w:r>
          </w:p>
        </w:tc>
        <w:tc>
          <w:tcPr>
            <w:tcW w:type="dxa" w:w="3551"/>
            <w:shd w:fill="F8FAFC"/>
          </w:tcPr>
          <w:p>
            <w:r>
              <w:rPr>
                <w:b w:val="0"/>
                <w:i w:val="0"/>
                <w:color w:val="64748B"/>
                <w:sz w:val="14"/>
              </w:rPr>
              <w:t>LOCALISATION</w:t>
              <w:br/>
            </w:r>
            <w:r>
              <w:rPr>
                <w:b/>
                <w:i w:val="0"/>
                <w:sz w:val="18"/>
              </w:rPr>
              <w:t>DAROU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MEMEDOU KANE) , prière de renseigner toutes les questions liées à  MEMEDOU KANE .</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.6666667 Kg  de cereale; Prière de vérifier les quantités prises des produits cérealiers (de Riz local Gambiaka à Autres semoules de céréales) auprès du ménage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(10000 Fcfa) dépensé ou reçu en cadeau pour les cartes prépayées, les transferts de crédit et les abonnements de  MEMEDOU KANE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(10000 Fcfa) dépensé ou reçu en cadeau pour les recharges internet ou de forfaits de données mobiles(hors appels vocaux), aucours des 30 derniers jours de  MEMEDOU KANE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(10000 Fcfa) dépensé ou reçu en cadeau pour les cartes prépayées, les transferts de crédit et les abonnements de  LAMINE KANE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(10000 Fcfa) dépensé ou reçu en cadeau pour les recharges internet ou de forfaits de données mobiles(hors appels vocaux), aucours des 30 derniers jours de  LAMINE KANE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(1013.513 Fcfa) de Huile de soja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(1250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(1666.667 Fcfa) de Concentré de tomate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(350 Fcfa) de Riz importé brisé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LAMINE KANE (15000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LAMINE KANE (6000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elle prepare et vend du fonde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elle prepare et vend du fonde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La personne non-membre du ménage qui figure sur le titre de propriété est Neant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LAMINE KANE, prière de reprendre la section agriculture du ménage LAMINE KANE.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MEMEDOU KANE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Sachets Moyen de Concentré de tomate, cette quantité semble anormale pour une consommation des 7 derniers jours.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