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91-13-58-30</w:t>
      </w:r>
    </w:p>
    <w:p>
      <w:r>
        <w:rPr>
          <w:b w:val="0"/>
          <w:i w:val="0"/>
          <w:color w:val="64748B"/>
          <w:sz w:val="18"/>
        </w:rPr>
        <w:t>Enquêteur : EQ8_enq2_v2 (MBOUGANE DIOUF)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91-13-58-30</w:t>
            </w:r>
          </w:p>
        </w:tc>
        <w:tc>
          <w:tcPr>
            <w:tcW w:type="dxa" w:w="3551"/>
            <w:shd w:fill="F8FAFC"/>
          </w:tcPr>
          <w:p>
            <w:r>
              <w:rPr>
                <w:b w:val="0"/>
                <w:i w:val="0"/>
                <w:color w:val="64748B"/>
                <w:sz w:val="14"/>
              </w:rPr>
              <w:t>CHEF DE MÉNAGE</w:t>
              <w:br/>
            </w:r>
            <w:r>
              <w:rPr>
                <w:b/>
                <w:i w:val="0"/>
                <w:sz w:val="18"/>
              </w:rPr>
              <w:t>PIERRE BAKHOUM</w:t>
            </w:r>
          </w:p>
        </w:tc>
      </w:tr>
      <w:tr>
        <w:tc>
          <w:tcPr>
            <w:tcW w:type="dxa" w:w="3551"/>
            <w:shd w:fill="F8FAFC"/>
          </w:tcPr>
          <w:p>
            <w:r>
              <w:rPr>
                <w:b w:val="0"/>
                <w:i w:val="0"/>
                <w:color w:val="64748B"/>
                <w:sz w:val="14"/>
              </w:rPr>
              <w:t>TÉLÉPHONE CM</w:t>
              <w:br/>
            </w:r>
            <w:r>
              <w:rPr>
                <w:b/>
                <w:i w:val="0"/>
                <w:sz w:val="18"/>
              </w:rPr>
              <w:t>77 225 58 03</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2026-05-20T14:40:45</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ANNA BAKHOUM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LEON BAKHOUM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LEON BAKHOUM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PASCAL BAKHOUM est trop jeune ou vielle pour avoir PASCAL BAKHOUM selon l'écart d'âge (13 ans) entre lui et sa mère, prière de revoir l'âge de PASCAL BAKHOUM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MALICK BAKHOUM a declaré que la catégorie socioprofessionnelle de sa mère est Travailleur familial contribuant à une entreprise familiale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MALICK BAKHOUM a declaré que le secteur institutionnel de sa mère est Ménage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 JEANNE BAKHOUME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MARIE BERNALDETTE BAKHOUM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 BERNALDETTE BAKHOUM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MARIE BERNALDETTE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MARIE COLETTE BAKHOUM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 COLETTE BAKHOUM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MARIE COLETTE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MONICK BAKHOUM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MONICK BAKHOUM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MONICK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SALY NIOME a declaré que le secteur institutionnel de sa mère est Ménage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THÉRÈSE BAKHOUM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THÉRÈSE BAKHOUM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THÉRÈSE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WALY BAKHOUME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ZERMELLE BAKHOUM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ZERMELLE BAKHOUM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ZERMELLE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(23 ans) de ANNA BAKHOUM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(36000 FCFA) pour l'année scolaire de ANNA BAKHOUM qui fréquente 4ème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(23 ans) de ANNA BAKHOUM ou l'année à laquelle ANNA BAKHOUM a fréquenté l'école pour la dernière fois (.) le dernier diplome de ANNA BAKHOUM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MALICK BAKHOUM diffère de celui donné par MALICK BAKHOUM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THERESE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THERESE SARR s'est consulté la première fois pour cette maladie (Maladie des yeux) chez un médecin spécialiste et vous dites que  THERESE SARR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ALBERT  BAKHOUM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MAURISSE BAKHOUM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(30000 FCFA) par le ménage pour cette source d’énergie (Déchets d’animaux) à THIES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PIERE BAKHOUM (Briques cuites) diffère de celui-ci.</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589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ANNA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LEON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MALICK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 JEANNE BAKHOUME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MARIE BERNALDETTE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MARIE COLETTE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MONICK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SALY NIOME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THÉRÈSE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WALY BAKHOUME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ZERMELLE BAKHOUM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( 14000 FCFA) de LEONIE BAKHOUM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ANNA BAKHOUM qui fréquente 4ème année de Secondaire 1 (Moyen)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MALICK BAKHOUM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montant(100000 FCFA) des dépenses liées à l'accouchement de ANNA BAKHOUM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montant(110000 FCFA) des dépenses liées à l'accouchement de ZERMELLE BAKHOUM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MARIE COLETTE BAKHOUM a eu est crise,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5896"/>
          </w:tcPr>
          <w:p>
            <w:r>
              <w:rPr>
                <w:b w:val="0"/>
                <w:i w:val="0"/>
                <w:sz w:val="17"/>
              </w:rPr>
              <w:t>Vous déclarez que THERESE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ANNA BAKHOUM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ÉLENE SARR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5896"/>
          </w:tcPr>
          <w:p>
            <w:r>
              <w:rPr>
                <w:b w:val="0"/>
                <w:i w:val="0"/>
                <w:sz w:val="17"/>
              </w:rPr>
              <w:t>Nombre d'heures par jour que MARI MADELENE NDIAYE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MARI MADELENE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MONICK BAKHOUM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ALBERT  BAKHOUM,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ALBERT  BAKHOUM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ALBERT  BAKHOUM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MAURISSE BAKHOUM,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MAURISSE BAKHOUM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MAURISSE BAKHOUM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PASCAL BAKHOUM,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PIERE BAKHOUM,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PIERE BAKHOUM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PIERE BAKHOUM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PIERE BAKHOUM (120000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PIERE BAKHOUM (245000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PIERE BAKHOUM (295000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PIERE BAKHOUM (55000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PIERE BAKHOUM (3000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PIERE BAKHOUM (30000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PIERE BAKHOUM (18000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PIERE BAKHOUM (200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PIERE BAKHOUM (2000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PIERE BAKHOUM (19200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PIERE BAKHOUM (100000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PIERE BAKHOUM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THIES Rural ont généralement comme principal matériau de revêtement du sol du logement le/la Ciment/Béton, mais celui du ménage de PIERE BAKHOUM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5896"/>
          </w:tcPr>
          <w:p>
            <w:r>
              <w:rPr>
                <w:b w:val="0"/>
                <w:i w:val="0"/>
                <w:sz w:val="17"/>
              </w:rPr>
              <w:t>Le salaire d'une femme de 15ans et plus ayant travaillé sur la parcelle PARCELLE par jours au moment de la période des récoltes est de 125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200 FCFA par Gramme qui semble faible, prière de vérifier  le montant d'achat (1000 FCFA pour 5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67500 FCFA qui semble élevé, prière de verifier le montant tiré de la vente (135000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JEAN BAKHOUM fréquente 2ème année de Primaire mais ne sait pas écrire, prière de vérifier auprès de JEAN BAKHOUM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LEON BAKHOUM fréquente 3ème année de Primaire mais ne sait pas écrire, prière de vérifier auprès de LEON BAKHOUM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LEON BAKHOUM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MARI MADELENE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JEAN BAKHOUM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LEON BAKHOUM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MAURISSE BAKHOUM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MAURISSE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PASCAL BAKHOUM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WALY BAKHOUME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ÇHARL BAKHOUM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MARI JEANNE BAKHOUME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MARI MADELENE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PIERE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MALICK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NDAGAME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THERESE SARR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PASCAL BAKHOUM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PIERE BAKHOUM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(600000 Fcfa) d'un Bovin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(60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(60 ans)  de Semoir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16:20:01] </w:t>
      </w:r>
      <w:r>
        <w:rPr>
          <w:b/>
          <w:i w:val="0"/>
          <w:color w:val="1F6FEB"/>
          <w:sz w:val="16"/>
        </w:rPr>
        <w:t xml:space="preserve">EQ8_enq2_v2 </w:t>
      </w:r>
      <w:r>
        <w:rPr>
          <w:b w:val="0"/>
          <w:i w:val="0"/>
          <w:color w:val="64748B"/>
          <w:sz w:val="16"/>
        </w:rPr>
        <w:t xml:space="preserve">sur s04q02 : </w:t>
      </w:r>
      <w:r>
        <w:rPr>
          <w:b w:val="0"/>
          <w:i w:val="0"/>
          <w:sz w:val="17"/>
        </w:rPr>
        <w:t>vaisselle moins 1 heur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