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01-00-24-10</w:t>
      </w:r>
    </w:p>
    <w:p>
      <w:r>
        <w:rPr>
          <w:b w:val="0"/>
          <w:i w:val="0"/>
          <w:color w:val="64748B"/>
          <w:sz w:val="18"/>
        </w:rPr>
        <w:t>Enquêteur : EQ10_enq1_v2 (DIEYNABA IBRAHIMA NIANG)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01-00-24-10</w:t>
            </w:r>
          </w:p>
        </w:tc>
        <w:tc>
          <w:tcPr>
            <w:tcW w:type="dxa" w:w="3551"/>
            <w:shd w:fill="F8FAFC"/>
          </w:tcPr>
          <w:p>
            <w:r>
              <w:rPr>
                <w:b w:val="0"/>
                <w:i w:val="0"/>
                <w:color w:val="64748B"/>
                <w:sz w:val="14"/>
              </w:rPr>
              <w:t>CHEF DE MÉNAGE</w:t>
              <w:br/>
            </w:r>
            <w:r>
              <w:rPr>
                <w:b/>
                <w:i w:val="0"/>
                <w:sz w:val="18"/>
              </w:rPr>
              <w:t>SERIGNE BA</w:t>
            </w:r>
          </w:p>
        </w:tc>
      </w:tr>
      <w:tr>
        <w:tc>
          <w:tcPr>
            <w:tcW w:type="dxa" w:w="3551"/>
            <w:shd w:fill="F8FAFC"/>
          </w:tcPr>
          <w:p>
            <w:r>
              <w:rPr>
                <w:b w:val="0"/>
                <w:i w:val="0"/>
                <w:color w:val="64748B"/>
                <w:sz w:val="14"/>
              </w:rPr>
              <w:t>TÉLÉPHONE CM</w:t>
              <w:br/>
            </w:r>
            <w:r>
              <w:rPr>
                <w:b/>
                <w:i w:val="0"/>
                <w:sz w:val="18"/>
              </w:rPr>
              <w:t>78 525 89 59</w:t>
            </w:r>
          </w:p>
        </w:tc>
        <w:tc>
          <w:tcPr>
            <w:tcW w:type="dxa" w:w="3551"/>
            <w:shd w:fill="F8FAFC"/>
          </w:tcPr>
          <w:p>
            <w:r>
              <w:rPr>
                <w:b w:val="0"/>
                <w:i w:val="0"/>
                <w:color w:val="64748B"/>
                <w:sz w:val="14"/>
              </w:rPr>
              <w:t>LOCALISATION</w:t>
              <w:br/>
            </w:r>
            <w:r>
              <w:rPr>
                <w:b/>
                <w:i w:val="0"/>
                <w:sz w:val="18"/>
              </w:rPr>
              <w:t>TAIF NGANADO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2026-06-23T11:44:28</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BA diffère de celui donné par SERIGNE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.7071429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(90000 FCFA) par le ménage pour cette source d’énergie (Bois de chauffe) à LOUGA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MOURTALLA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NGAGNE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SERIGNE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SERIGNE BA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SERIGNE BA.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BA ), prière de renseignés toutes les questions liées à ( SERIGNE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MOURTALLA BA, les agriculteurs dont leurs cultures est principalement destiné à la consommation du ménage sont des (Agriculteurs, subsistances) et ceux qui le font avec l'élevage sont des (Agriculteurs et eleveurs, subsistances)Nombre de mois exercé  (3 mois) par MOURTALLA 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BA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BA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BA (12500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BA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BA (11000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BA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BA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BA (75000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SERIGNE BA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Dalle en ciment, mais celui du ménage de SERIGNE BA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(180000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450 FCFA par Kilogramme qui semble faible, prière de vérifier  le montant d'achat (22500 FCFA pour 50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6000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Tracteur a été revendu à 30000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SERIGNE BA qui sait écrire en français doit pouvoir lire en français.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MOURTALLA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SERIGNE BA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(4.13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[2026-06-23 12:44:26] </w:t>
      </w:r>
      <w:r>
        <w:rPr>
          <w:b/>
          <w:i w:val="0"/>
          <w:color w:val="1F6FEB"/>
          <w:sz w:val="16"/>
        </w:rPr>
        <w:t xml:space="preserve">EQ10_enq1_v2 </w:t>
      </w:r>
      <w:r>
        <w:rPr>
          <w:b w:val="0"/>
          <w:i w:val="0"/>
          <w:color w:val="64748B"/>
          <w:sz w:val="16"/>
        </w:rPr>
        <w:t xml:space="preserve">sur s09Aq03 : </w:t>
      </w:r>
      <w:r>
        <w:rPr>
          <w:b w:val="0"/>
          <w:i w:val="0"/>
          <w:sz w:val="17"/>
        </w:rPr>
        <w:t>MAGAL POROKHANE + TAMKHARIT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