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GAYE) , prière de renseigner toutes les questions liées à  YACINE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NDONGO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NDONGO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GAYE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(8000 Fcfa) au cours de 30 derniers jours de Charbon de bois/Charbon minéral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