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 FALL) , prière de renseigner toutes les questions liées à  DIEY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SECK) , prière de renseigner toutes les questions liées à  MOR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SECK) , prière de renseigner toutes les questions liées à  MOUSSA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YADA SECK) , prière de renseigner toutes les questions liées à  YADA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SECK , prière de renseignés toutes les questions liées à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SECK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SECK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SECK (112000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700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SECK fréquente 2ème année de Primaire mais ne sait pas écrire, prière de vérifier auprès de ADAMA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ELHADJI SECK fréquente 2ème année de Primaire mais ne sait pas écrire, prière de vérifier auprès de ELHADJI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