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DIEYE ANTA BADIANE) , prière de renseigner toutes les questions liées à  DIEYE ANTA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DIEYE ANTA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BADIANE) , prière de renseigner toutes les questions liées à  NGONE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BADIAN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DIEYE ANTA BADIANE frequente actuellement 1ére année de Supérieur mais dit avoir reçu une bourse de 420000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OMAR BADIANE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ANTA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BADIAN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BADIAN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DAME BADIANE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BADIANE,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BADIAN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DIEYE ANTA BADIANE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BADIANE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DABA DIOP, prière de reprendre la section agriculture du ménage DABA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 BADIAN fréquente 2ème année de Primaire mais ne sait pas écrire, prière de vérifier auprès de ABDOU BADIAN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BADIANE est Etudiant/Elève de la 4.21 mais OMAR BADIANE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