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47-90-21-85</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47-90-21-85</w:t>
            </w:r>
          </w:p>
        </w:tc>
        <w:tc>
          <w:tcPr>
            <w:tcW w:type="dxa" w:w="3551"/>
            <w:shd w:fill="F8FAFC"/>
          </w:tcPr>
          <w:p>
            <w:r>
              <w:rPr>
                <w:b w:val="0"/>
                <w:i w:val="0"/>
                <w:color w:val="64748B"/>
                <w:sz w:val="14"/>
              </w:rPr>
              <w:t>CHEF DE MÉNAGE</w:t>
              <w:br/>
            </w:r>
            <w:r>
              <w:rPr>
                <w:b/>
                <w:i w:val="0"/>
                <w:sz w:val="18"/>
              </w:rPr>
              <w:t>DOUDOU GUEYE</w:t>
            </w:r>
          </w:p>
        </w:tc>
      </w:tr>
      <w:tr>
        <w:tc>
          <w:tcPr>
            <w:tcW w:type="dxa" w:w="3551"/>
            <w:shd w:fill="F8FAFC"/>
          </w:tcPr>
          <w:p>
            <w:r>
              <w:rPr>
                <w:b w:val="0"/>
                <w:i w:val="0"/>
                <w:color w:val="64748B"/>
                <w:sz w:val="14"/>
              </w:rPr>
              <w:t>TÉLÉPHONE CM</w:t>
              <w:br/>
            </w:r>
            <w:r>
              <w:rPr>
                <w:b/>
                <w:i w:val="0"/>
                <w:sz w:val="18"/>
              </w:rPr>
              <w:t>78 272 07 52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2026-06-13T10:39:43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DIOR GUEYE) , prière de renseigner toutes les questions liées à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BANDA NDIAYE diffère de celui donné par BANDA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GUEYE diffère de celui donné par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MAKHTAR GUEYE diffère de celui donné par MOUHAMADOU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DIOR GUEYE diffère de celui donné par NDEYE DIOR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TAPHA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TAPHA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TAPHA GUEYE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TAPHA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BANDA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(900000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BATIMENT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MOUHAMADOU MAKHTAR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13:35:26] </w:t>
      </w:r>
      <w:r>
        <w:rPr>
          <w:b/>
          <w:i w:val="0"/>
          <w:color w:val="1F6FEB"/>
          <w:sz w:val="16"/>
        </w:rPr>
        <w:t xml:space="preserve">EQ12_enq3_v2 </w:t>
      </w:r>
      <w:r>
        <w:rPr>
          <w:b w:val="0"/>
          <w:i w:val="0"/>
          <w:color w:val="64748B"/>
          <w:sz w:val="16"/>
        </w:rPr>
        <w:t xml:space="preserve">sur s07Aq17 : </w:t>
      </w:r>
      <w:r>
        <w:rPr>
          <w:b w:val="0"/>
          <w:i w:val="0"/>
          <w:sz w:val="17"/>
        </w:rPr>
        <w:t>"eau en 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