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21-09-91-46</w:t>
      </w:r>
    </w:p>
    <w:p>
      <w:r>
        <w:rPr>
          <w:b w:val="0"/>
          <w:i w:val="0"/>
          <w:color w:val="64748B"/>
          <w:sz w:val="18"/>
        </w:rPr>
        <w:t>Enquêteur : EQ15_enq1_v2 (BA AÏSSATOU)  ·  Équipe : EQ15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113201000000</w:t>
            </w:r>
          </w:p>
        </w:tc>
        <w:tc>
          <w:tcPr>
            <w:tcW w:type="dxa" w:w="3551"/>
            <w:shd w:fill="F8FAFC"/>
          </w:tcPr>
          <w:p>
            <w:r>
              <w:rPr>
                <w:b w:val="0"/>
                <w:i w:val="0"/>
                <w:color w:val="64748B"/>
                <w:sz w:val="14"/>
              </w:rPr>
              <w:t>MÉNAGE</w:t>
              <w:br/>
            </w:r>
            <w:r>
              <w:rPr>
                <w:b/>
                <w:i w:val="0"/>
                <w:color w:val="1F6FEB"/>
                <w:sz w:val="18"/>
              </w:rPr>
              <w:t>21-09-91-46</w:t>
            </w:r>
          </w:p>
        </w:tc>
        <w:tc>
          <w:tcPr>
            <w:tcW w:type="dxa" w:w="3551"/>
            <w:shd w:fill="F8FAFC"/>
          </w:tcPr>
          <w:p>
            <w:r>
              <w:rPr>
                <w:b w:val="0"/>
                <w:i w:val="0"/>
                <w:color w:val="64748B"/>
                <w:sz w:val="14"/>
              </w:rPr>
              <w:t>CHEF DE MÉNAGE</w:t>
              <w:br/>
            </w:r>
            <w:r>
              <w:rPr>
                <w:b/>
                <w:i w:val="0"/>
                <w:sz w:val="18"/>
              </w:rPr>
              <w:t>DEMBA GAMO DIALLO</w:t>
            </w:r>
          </w:p>
        </w:tc>
      </w:tr>
      <w:tr>
        <w:tc>
          <w:tcPr>
            <w:tcW w:type="dxa" w:w="3551"/>
            <w:shd w:fill="F8FAFC"/>
          </w:tcPr>
          <w:p>
            <w:r>
              <w:rPr>
                <w:b w:val="0"/>
                <w:i w:val="0"/>
                <w:color w:val="64748B"/>
                <w:sz w:val="14"/>
              </w:rPr>
              <w:t>TÉLÉPHONE CM</w:t>
              <w:br/>
            </w:r>
            <w:r>
              <w:rPr>
                <w:b/>
                <w:i w:val="0"/>
                <w:sz w:val="18"/>
              </w:rPr>
              <w:t>77 796 87 77</w:t>
            </w:r>
          </w:p>
        </w:tc>
        <w:tc>
          <w:tcPr>
            <w:tcW w:type="dxa" w:w="3551"/>
            <w:shd w:fill="F8FAFC"/>
          </w:tcPr>
          <w:p>
            <w:r>
              <w:rPr>
                <w:b w:val="0"/>
                <w:i w:val="0"/>
                <w:color w:val="64748B"/>
                <w:sz w:val="14"/>
              </w:rPr>
              <w:t>LOCALISATION</w:t>
              <w:br/>
            </w:r>
            <w:r>
              <w:rPr>
                <w:b/>
                <w:i w:val="0"/>
                <w:sz w:val="18"/>
              </w:rPr>
              <w:t>HODIOLDOU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EQ15_enq1_v2  (BA AÏSSATOU)</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2026-06-09T10:33:34</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BINTA DEMBA DIALLO diffère de celui donné par BINTA DEMBA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COMBA DEMBA DIALLO diffère de celui donné par COMBA DEMBA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DEMBA GAMO DIALLO diffère de celui donné par DEMBA GAMO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MAIMOUNA ALASANE DIALLO diffère de celui donné par MAIMOUNA ALASANE DIALLO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ALASANE NDAYE s'est consulté la première fois pour cette maladie (Toux, rhume, grippe) chez un médecin généraliste et vous dites que  ALASANE NDAYE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.5238142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Animaux de labour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DEMBA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COMBA DEMBA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ROUGUI DEMBA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BINTA DEMBA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COMBA DEMBA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DEMBA GAMO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MAIMOUNA ALASANE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s00q14, s00q16, s00q18, s01q39, s01q42__1, s01q42__2, s02q30, s02q34</w:t>
            </w:r>
          </w:p>
        </w:tc>
        <w:tc>
          <w:tcPr>
            <w:tcW w:type="dxa" w:w="6520"/>
          </w:tcPr>
          <w:p>
            <w:r>
              <w:rPr>
                <w:b w:val="0"/>
                <w:i w:val="0"/>
                <w:sz w:val="17"/>
              </w:rPr>
              <w:t>Le montant(0 FCFA) des dépenses liées à l'accouchement de COMBA DEMBA DIALLO ne doit pas être nul 0FCFA,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montant(11000 FCFA) des dépenses pour chaque visite prénatale de COMBA DEMBA DIALLO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BINTA DEMBA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COMBA DEMBA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MAIMOUNA ALASANE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w:t>
            </w:r>
          </w:p>
        </w:tc>
        <w:tc>
          <w:tcPr>
            <w:tcW w:type="dxa" w:w="6520"/>
          </w:tcPr>
          <w:p>
            <w:r>
              <w:rPr>
                <w:b w:val="0"/>
                <w:i w:val="0"/>
                <w:sz w:val="17"/>
              </w:rPr>
              <w:t>Aucun membre n'a travaillé dans ce ménage au cours des 12 derniers mois mais au moins un membre fait de l'agriculture, prière de reprendre la section emploi des membres qui font de l'agriculture car ils ont exercé un emploi au cours des 12 derniers mois.Aucun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DEMBA GAMO DIALLO , prière de renseignés toutes les questions liées à ( DEMBA GAMO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DEMBA GAMO DIALLO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Concentré de tomate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GAMO DIALLO (1400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GAMO DIALLO (3000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GAMO DIALLO (2700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GAMO DIALLO (12000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CHAMP DERRIERE LA CONCESSION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CHAMP DIERI est de 9999 Mètre Carré (m^2),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CHAMP DIERI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 DIERI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CHAMP DIERI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Courge est de 1.3 FCFA par Gramme qui semble faible, prière de vérifier  le montant d'achat (650 FCFA pour 500 Gramme) de semences de Courge auprès de l'enquêté ou confirmer.</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montant annuel des autres revenus  de DEMBA GAMO DIALLO est aberrant, veuillez revoir et corriger ou confirmer le montant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Verre ( à thé)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DEMBA GAMO DIALLO a comme taille 9 personnes dont ils vivent à MATAM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(3000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(50 minutes) semble élevé,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[2026-06-09 14:06:07] </w:t>
      </w:r>
      <w:r>
        <w:rPr>
          <w:b/>
          <w:i w:val="0"/>
          <w:color w:val="1F6FEB"/>
          <w:sz w:val="16"/>
        </w:rPr>
        <w:t xml:space="preserve">EQ15_enq1_v2 </w:t>
      </w:r>
      <w:r>
        <w:rPr>
          <w:b w:val="0"/>
          <w:i w:val="0"/>
          <w:color w:val="64748B"/>
          <w:sz w:val="16"/>
        </w:rPr>
        <w:t xml:space="preserve">sur s16Aq09a : </w:t>
      </w:r>
      <w:r>
        <w:rPr>
          <w:b w:val="0"/>
          <w:i w:val="0"/>
          <w:sz w:val="17"/>
        </w:rPr>
        <w:t>NE SAIT PAS ESTIMER LA SUPERFICIE</w:t>
      </w:r>
    </w:p>
    <w:p>
      <w:pPr>
        <w:pStyle w:val="ListBullet"/>
      </w:pPr>
      <w:r>
        <w:rPr>
          <w:b w:val="0"/>
          <w:i w:val="0"/>
          <w:color w:val="64748B"/>
          <w:sz w:val="16"/>
        </w:rPr>
        <w:t xml:space="preserve">[2026-06-09 14:09:17] </w:t>
      </w:r>
      <w:r>
        <w:rPr>
          <w:b/>
          <w:i w:val="0"/>
          <w:color w:val="1F6FEB"/>
          <w:sz w:val="16"/>
        </w:rPr>
        <w:t xml:space="preserve">EQ15_enq1_v2 </w:t>
      </w:r>
      <w:r>
        <w:rPr>
          <w:b w:val="0"/>
          <w:i w:val="0"/>
          <w:color w:val="64748B"/>
          <w:sz w:val="16"/>
        </w:rPr>
        <w:t xml:space="preserve">sur s16Aq24c : </w:t>
      </w:r>
      <w:r>
        <w:rPr>
          <w:b w:val="0"/>
          <w:i w:val="0"/>
          <w:sz w:val="17"/>
        </w:rPr>
        <w:t>NE SAIT PAS ESTIMER</w:t>
      </w:r>
    </w:p>
    <w:p>
      <w:pPr>
        <w:pStyle w:val="ListBullet"/>
      </w:pPr>
      <w:r>
        <w:rPr>
          <w:b w:val="0"/>
          <w:i w:val="0"/>
          <w:color w:val="64748B"/>
          <w:sz w:val="16"/>
        </w:rPr>
        <w:t xml:space="preserve">[2026-06-09 14:21:47] </w:t>
      </w:r>
      <w:r>
        <w:rPr>
          <w:b/>
          <w:i w:val="0"/>
          <w:color w:val="1F6FEB"/>
          <w:sz w:val="16"/>
        </w:rPr>
        <w:t xml:space="preserve">EQ15_enq1_v2 </w:t>
      </w:r>
      <w:r>
        <w:rPr>
          <w:b w:val="0"/>
          <w:i w:val="0"/>
          <w:color w:val="64748B"/>
          <w:sz w:val="16"/>
        </w:rPr>
        <w:t xml:space="preserve">sur s16bq03a : </w:t>
      </w:r>
      <w:r>
        <w:rPr>
          <w:b w:val="0"/>
          <w:i w:val="0"/>
          <w:sz w:val="17"/>
        </w:rPr>
        <w:t>NE SAIT PAS ESTIMER CAR PARKAG3 DIRECT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