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MAMADOU N’DIAYE ayant travaillé dans la parcelle sorgho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MAMADOU N’DIAYE ayant travaillé dans la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MAMADOU N’DIAYE ayant travaillé dans la parcelle sorgho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MAMADOU N’DIAYE ayant travaillé dans la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MAMADOU N’DIAYE ayant travaillé dans la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IBRAHIMA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7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