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issaka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Kadidia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DJIBRYL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ismaïla niang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Kadidia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DJIBRYL NIANG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NIANG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DJIBRYL NIANG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niang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niang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 kone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NIANG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aboubacry niang fréquente 2ème année de Primaire mais ne sait pas écrire, prière de vérifier auprès de aboubacry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