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Keita) , prière de renseigner toutes les questions liées à  Mamadou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Barry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Dimba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Idiatou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Kesso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Barry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Alpha Oumar Barry 2 est superieur et le diplôme le plus elevé obtenu par Alpha Oumar Barry 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Fall diffère de celui donné par Aissatou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Kesso Barry ou l'année à laquelle Mariama Kesso Barry a fréquenté l'école pour la dernière fois (2023) le dernier diplome de Mariama Kesso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Barry ou l'année à laquelle Amadou Barry a fréquenté l'école pour la dernière fois (2016) le dernier diplome de Amadou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ALPHA OUMAR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dialonké,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Barry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Assimou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Kesso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Barry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Barry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Ciré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Alpha Oumar Barry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Lô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Barry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Barry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Barry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OUMAR BARRY avec une taille de 18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(14500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ordinateur avec ses accessoires pour usage personnel est Auprès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plaques ou panneaux solaires est Par le biais d’un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Par le biais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est Appui du conjoint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Hawa Barry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Amadou Barry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OUMAR BARRY dit avoir dépensé 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p>
      <w:pPr>
        <w:pStyle w:val="ListBullet"/>
      </w:pPr>
      <w:r>
        <w:rPr>
          <w:b w:val="0"/>
          <w:i w:val="0"/>
          <w:color w:val="64748B"/>
          <w:sz w:val="16"/>
        </w:rPr>
        <w:t xml:space="preserve">[2026-06-24 01:18:40]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