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30-60-35-24</w:t>
      </w:r>
    </w:p>
    <w:p>
      <w:r>
        <w:rPr>
          <w:b w:val="0"/>
          <w:i w:val="0"/>
          <w:color w:val="64748B"/>
          <w:sz w:val="18"/>
        </w:rPr>
        <w:t>Enquêteur : EQ19_enq2_v2 (IBRAHIMA DIALLO)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30-60-35-24</w:t>
            </w:r>
          </w:p>
        </w:tc>
        <w:tc>
          <w:tcPr>
            <w:tcW w:type="dxa" w:w="3551"/>
            <w:shd w:fill="F8FAFC"/>
          </w:tcPr>
          <w:p>
            <w:r>
              <w:rPr>
                <w:b w:val="0"/>
                <w:i w:val="0"/>
                <w:color w:val="64748B"/>
                <w:sz w:val="14"/>
              </w:rPr>
              <w:t>CHEF DE MÉNAGE</w:t>
              <w:br/>
            </w:r>
            <w:r>
              <w:rPr>
                <w:b/>
                <w:i w:val="0"/>
                <w:sz w:val="18"/>
              </w:rPr>
              <w:t>MARIE CELINE ETHIRA  BIESS</w:t>
            </w:r>
          </w:p>
        </w:tc>
      </w:tr>
      <w:tr>
        <w:tc>
          <w:tcPr>
            <w:tcW w:type="dxa" w:w="3551"/>
            <w:shd w:fill="F8FAFC"/>
          </w:tcPr>
          <w:p>
            <w:r>
              <w:rPr>
                <w:b w:val="0"/>
                <w:i w:val="0"/>
                <w:color w:val="64748B"/>
                <w:sz w:val="14"/>
              </w:rPr>
              <w:t>TÉLÉPHONE CM</w:t>
              <w:br/>
            </w:r>
            <w:r>
              <w:rPr>
                <w:b/>
                <w:i w:val="0"/>
                <w:sz w:val="18"/>
              </w:rPr>
              <w:t>78 359 07 25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